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7F1B" w14:textId="77777777" w:rsidR="005B5FF9" w:rsidRPr="005B5FF9" w:rsidRDefault="005B5FF9" w:rsidP="005B5FF9">
      <w:pPr>
        <w:jc w:val="center"/>
        <w:rPr>
          <w:rFonts w:ascii="Arial" w:hAnsi="Arial" w:cs="Arial"/>
          <w:sz w:val="22"/>
        </w:rPr>
      </w:pPr>
      <w:r w:rsidRPr="005B5FF9">
        <w:rPr>
          <w:rFonts w:ascii="Arial" w:hAnsi="Arial" w:cs="Arial"/>
          <w:noProof/>
          <w:sz w:val="22"/>
          <w:lang w:eastAsia="ja-JP"/>
        </w:rPr>
        <w:drawing>
          <wp:inline distT="0" distB="0" distL="0" distR="0" wp14:anchorId="079F474D" wp14:editId="047EFC04">
            <wp:extent cx="3153873"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logo color fin.eps"/>
                    <pic:cNvPicPr/>
                  </pic:nvPicPr>
                  <pic:blipFill rotWithShape="1">
                    <a:blip r:embed="rId7">
                      <a:extLst>
                        <a:ext uri="{28A0092B-C50C-407E-A947-70E740481C1C}">
                          <a14:useLocalDpi xmlns:a14="http://schemas.microsoft.com/office/drawing/2010/main" val="0"/>
                        </a:ext>
                      </a:extLst>
                    </a:blip>
                    <a:srcRect l="-179" t="29986" r="179" b="32908"/>
                    <a:stretch/>
                  </pic:blipFill>
                  <pic:spPr bwMode="auto">
                    <a:xfrm>
                      <a:off x="0" y="0"/>
                      <a:ext cx="3153873" cy="1143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5FF2425" w14:textId="77777777" w:rsidR="005B5FF9" w:rsidRPr="005B5FF9" w:rsidRDefault="00F40915" w:rsidP="005B5FF9">
      <w:pPr>
        <w:rPr>
          <w:rFonts w:ascii="Arial" w:hAnsi="Arial" w:cs="Arial"/>
          <w:sz w:val="22"/>
        </w:rPr>
      </w:pPr>
      <w:r>
        <w:rPr>
          <w:rFonts w:ascii="Arial" w:hAnsi="Arial" w:cs="Arial"/>
          <w:sz w:val="22"/>
        </w:rPr>
        <w:t xml:space="preserve">June </w:t>
      </w:r>
      <w:r w:rsidR="00FC3954">
        <w:rPr>
          <w:rFonts w:ascii="Arial" w:hAnsi="Arial" w:cs="Arial"/>
          <w:sz w:val="22"/>
        </w:rPr>
        <w:t>20</w:t>
      </w:r>
      <w:r w:rsidR="00394F50">
        <w:rPr>
          <w:rFonts w:ascii="Arial" w:hAnsi="Arial" w:cs="Arial"/>
          <w:sz w:val="22"/>
        </w:rPr>
        <w:t>, 201</w:t>
      </w:r>
      <w:r w:rsidR="00D058F6">
        <w:rPr>
          <w:rFonts w:ascii="Arial" w:hAnsi="Arial" w:cs="Arial"/>
          <w:sz w:val="22"/>
        </w:rPr>
        <w:t>8</w:t>
      </w:r>
    </w:p>
    <w:p w14:paraId="78A05288" w14:textId="5B648F62" w:rsidR="005B5FF9" w:rsidRPr="005B5FF9" w:rsidRDefault="005B5FF9" w:rsidP="005B5FF9">
      <w:pPr>
        <w:rPr>
          <w:rFonts w:ascii="Arial" w:hAnsi="Arial" w:cs="Arial"/>
          <w:sz w:val="22"/>
        </w:rPr>
      </w:pPr>
      <w:bookmarkStart w:id="0" w:name="_GoBack"/>
      <w:bookmarkEnd w:id="0"/>
      <w:r>
        <w:rPr>
          <w:rFonts w:ascii="Arial" w:hAnsi="Arial" w:cs="Arial"/>
          <w:sz w:val="22"/>
        </w:rPr>
        <w:tab/>
      </w:r>
      <w:r>
        <w:rPr>
          <w:rFonts w:ascii="Arial" w:hAnsi="Arial" w:cs="Arial"/>
          <w:sz w:val="22"/>
        </w:rPr>
        <w:tab/>
      </w:r>
      <w:r>
        <w:rPr>
          <w:rFonts w:ascii="Arial" w:hAnsi="Arial" w:cs="Arial"/>
          <w:sz w:val="22"/>
        </w:rPr>
        <w:tab/>
      </w:r>
    </w:p>
    <w:p w14:paraId="398B198D" w14:textId="77777777" w:rsidR="005B5FF9" w:rsidRPr="005B5FF9" w:rsidRDefault="005B5FF9" w:rsidP="005B5FF9">
      <w:pPr>
        <w:rPr>
          <w:rFonts w:ascii="Arial" w:hAnsi="Arial" w:cs="Arial"/>
          <w:sz w:val="22"/>
        </w:rPr>
      </w:pPr>
    </w:p>
    <w:p w14:paraId="286010AA" w14:textId="3326324D" w:rsidR="000F7D3D" w:rsidRPr="000F7D3D" w:rsidRDefault="000F7D3D" w:rsidP="000F7D3D">
      <w:pPr>
        <w:rPr>
          <w:rFonts w:ascii="Arial" w:hAnsi="Arial" w:cs="Arial"/>
          <w:sz w:val="22"/>
        </w:rPr>
      </w:pPr>
      <w:r w:rsidRPr="000F7D3D">
        <w:rPr>
          <w:rFonts w:ascii="Arial" w:hAnsi="Arial" w:cs="Arial"/>
          <w:sz w:val="22"/>
        </w:rPr>
        <w:t xml:space="preserve">Dear </w:t>
      </w:r>
      <w:r w:rsidR="007F5FC1">
        <w:rPr>
          <w:rFonts w:ascii="Arial" w:hAnsi="Arial" w:cs="Arial"/>
          <w:sz w:val="22"/>
        </w:rPr>
        <w:t>Representative</w:t>
      </w:r>
      <w:r w:rsidRPr="000F7D3D">
        <w:rPr>
          <w:rFonts w:ascii="Arial" w:hAnsi="Arial" w:cs="Arial"/>
          <w:sz w:val="22"/>
        </w:rPr>
        <w:t xml:space="preserve">: </w:t>
      </w:r>
    </w:p>
    <w:p w14:paraId="086C0674" w14:textId="77777777" w:rsidR="005B5FF9" w:rsidRPr="005B5FF9" w:rsidRDefault="005B5FF9" w:rsidP="005B5FF9">
      <w:pPr>
        <w:rPr>
          <w:rFonts w:ascii="Arial" w:hAnsi="Arial" w:cs="Arial"/>
          <w:sz w:val="22"/>
        </w:rPr>
      </w:pPr>
    </w:p>
    <w:p w14:paraId="33404890" w14:textId="77777777" w:rsidR="004B642C" w:rsidRPr="004B642C" w:rsidRDefault="005B5FF9" w:rsidP="005B5FF9">
      <w:pPr>
        <w:rPr>
          <w:rFonts w:ascii="Arial" w:hAnsi="Arial" w:cs="Arial"/>
          <w:sz w:val="22"/>
        </w:rPr>
      </w:pPr>
      <w:r w:rsidRPr="005B5FF9">
        <w:rPr>
          <w:rFonts w:ascii="Arial" w:hAnsi="Arial" w:cs="Arial"/>
          <w:sz w:val="22"/>
        </w:rPr>
        <w:t xml:space="preserve">We </w:t>
      </w:r>
      <w:r w:rsidR="009E4C04">
        <w:rPr>
          <w:rFonts w:ascii="Arial" w:hAnsi="Arial" w:cs="Arial"/>
          <w:sz w:val="22"/>
        </w:rPr>
        <w:t xml:space="preserve">sincerely </w:t>
      </w:r>
      <w:r w:rsidRPr="005B5FF9">
        <w:rPr>
          <w:rFonts w:ascii="Arial" w:hAnsi="Arial" w:cs="Arial"/>
          <w:sz w:val="22"/>
        </w:rPr>
        <w:t xml:space="preserve">thank you </w:t>
      </w:r>
      <w:r w:rsidR="00F43C0C">
        <w:rPr>
          <w:rFonts w:ascii="Arial" w:hAnsi="Arial" w:cs="Arial"/>
          <w:sz w:val="22"/>
        </w:rPr>
        <w:t xml:space="preserve">and your colleagues </w:t>
      </w:r>
      <w:r w:rsidRPr="005B5FF9">
        <w:rPr>
          <w:rFonts w:ascii="Arial" w:hAnsi="Arial" w:cs="Arial"/>
          <w:sz w:val="22"/>
        </w:rPr>
        <w:t>fo</w:t>
      </w:r>
      <w:r w:rsidR="009E4C04">
        <w:rPr>
          <w:rFonts w:ascii="Arial" w:hAnsi="Arial" w:cs="Arial"/>
          <w:sz w:val="22"/>
        </w:rPr>
        <w:t>r</w:t>
      </w:r>
      <w:r w:rsidR="004F4B1A">
        <w:rPr>
          <w:rFonts w:ascii="Arial" w:hAnsi="Arial" w:cs="Arial"/>
          <w:sz w:val="22"/>
        </w:rPr>
        <w:t xml:space="preserve"> </w:t>
      </w:r>
      <w:r w:rsidRPr="005B5FF9">
        <w:rPr>
          <w:rFonts w:ascii="Arial" w:hAnsi="Arial" w:cs="Arial"/>
          <w:sz w:val="22"/>
        </w:rPr>
        <w:t xml:space="preserve">recognizing </w:t>
      </w:r>
      <w:r w:rsidR="004F4B1A">
        <w:rPr>
          <w:rFonts w:ascii="Arial" w:hAnsi="Arial" w:cs="Arial"/>
          <w:sz w:val="22"/>
        </w:rPr>
        <w:t xml:space="preserve">and decisively responding to the </w:t>
      </w:r>
      <w:r w:rsidR="009E4C04">
        <w:rPr>
          <w:rFonts w:ascii="Arial" w:hAnsi="Arial" w:cs="Arial"/>
          <w:sz w:val="22"/>
        </w:rPr>
        <w:t>challenges of Alzheimer’s disease and other forms of dementia</w:t>
      </w:r>
      <w:r w:rsidR="009E4C04" w:rsidRPr="005B5FF9">
        <w:rPr>
          <w:rFonts w:ascii="Arial" w:hAnsi="Arial" w:cs="Arial"/>
          <w:sz w:val="22"/>
        </w:rPr>
        <w:t xml:space="preserve"> (including vascular, Lewy body dementia and frontotemporal degeneration</w:t>
      </w:r>
      <w:r w:rsidR="009E4C04">
        <w:rPr>
          <w:rFonts w:ascii="Arial" w:hAnsi="Arial" w:cs="Arial"/>
          <w:sz w:val="22"/>
        </w:rPr>
        <w:t>)</w:t>
      </w:r>
      <w:r w:rsidR="00F43C0C">
        <w:rPr>
          <w:rFonts w:ascii="Arial" w:hAnsi="Arial" w:cs="Arial"/>
          <w:sz w:val="22"/>
        </w:rPr>
        <w:t>. Congressional determination to make dementia a national priority has been evident, powerful, and effective.</w:t>
      </w:r>
      <w:r w:rsidR="009E4C04">
        <w:rPr>
          <w:rFonts w:ascii="Arial" w:hAnsi="Arial" w:cs="Arial"/>
          <w:sz w:val="22"/>
        </w:rPr>
        <w:t xml:space="preserve"> </w:t>
      </w:r>
      <w:r w:rsidR="00F43C0C">
        <w:rPr>
          <w:rFonts w:ascii="Arial" w:hAnsi="Arial" w:cs="Arial"/>
          <w:sz w:val="22"/>
        </w:rPr>
        <w:t xml:space="preserve">From passage of the National Alzheimer’s Project Act, to </w:t>
      </w:r>
      <w:r w:rsidR="004F4B1A">
        <w:rPr>
          <w:rFonts w:ascii="Arial" w:hAnsi="Arial" w:cs="Arial"/>
          <w:sz w:val="22"/>
        </w:rPr>
        <w:t>historic funding increase</w:t>
      </w:r>
      <w:r w:rsidR="00F43C0C">
        <w:rPr>
          <w:rFonts w:ascii="Arial" w:hAnsi="Arial" w:cs="Arial"/>
          <w:sz w:val="22"/>
        </w:rPr>
        <w:t>s</w:t>
      </w:r>
      <w:r w:rsidR="004F4B1A">
        <w:rPr>
          <w:rFonts w:ascii="Arial" w:hAnsi="Arial" w:cs="Arial"/>
          <w:sz w:val="22"/>
        </w:rPr>
        <w:t xml:space="preserve"> for Alzheimer’s research</w:t>
      </w:r>
      <w:r w:rsidR="00F43C0C">
        <w:rPr>
          <w:rFonts w:ascii="Arial" w:hAnsi="Arial" w:cs="Arial"/>
          <w:sz w:val="22"/>
        </w:rPr>
        <w:t>, and legislation that improves quality of life for those facing dementia while strengthening the scientific enterprise, Congress is changing the trajectory of Alzheimer’s disease and other forms of dementia</w:t>
      </w:r>
      <w:r w:rsidR="009E4C04">
        <w:rPr>
          <w:rFonts w:ascii="Arial" w:hAnsi="Arial" w:cs="Arial"/>
          <w:sz w:val="22"/>
        </w:rPr>
        <w:t>.</w:t>
      </w:r>
      <w:r w:rsidRPr="005B5FF9">
        <w:rPr>
          <w:rFonts w:ascii="Arial" w:hAnsi="Arial" w:cs="Arial"/>
          <w:sz w:val="22"/>
        </w:rPr>
        <w:t xml:space="preserve"> We applaud your </w:t>
      </w:r>
      <w:r w:rsidR="009E4C04">
        <w:rPr>
          <w:rFonts w:ascii="Arial" w:hAnsi="Arial" w:cs="Arial"/>
          <w:sz w:val="22"/>
        </w:rPr>
        <w:t xml:space="preserve">continued </w:t>
      </w:r>
      <w:r w:rsidR="00F43C0C">
        <w:rPr>
          <w:rFonts w:ascii="Arial" w:hAnsi="Arial" w:cs="Arial"/>
          <w:sz w:val="22"/>
        </w:rPr>
        <w:t>commitment</w:t>
      </w:r>
      <w:r w:rsidRPr="005B5FF9">
        <w:rPr>
          <w:rFonts w:ascii="Arial" w:hAnsi="Arial" w:cs="Arial"/>
          <w:sz w:val="22"/>
        </w:rPr>
        <w:t xml:space="preserve"> to seize the enormous opportunities for America if we invest in the science, care, and support required to overcome these challenges and for recognizing the consequences if we fail to act. Doing so is a national priority, an economic and budgetary necessity, a health and moral imperative. </w:t>
      </w:r>
      <w:r w:rsidR="00F43C0C">
        <w:rPr>
          <w:rFonts w:ascii="Arial" w:hAnsi="Arial" w:cs="Arial"/>
          <w:sz w:val="22"/>
        </w:rPr>
        <w:t xml:space="preserve">In that same spirit, </w:t>
      </w:r>
      <w:r w:rsidR="00F43C0C" w:rsidRPr="004B642C">
        <w:rPr>
          <w:rFonts w:ascii="Arial" w:hAnsi="Arial" w:cs="Arial"/>
          <w:b/>
          <w:sz w:val="22"/>
        </w:rPr>
        <w:t xml:space="preserve">we encourage you to become a co-sponsor of </w:t>
      </w:r>
      <w:r w:rsidR="002A7DC2" w:rsidRPr="004B642C">
        <w:rPr>
          <w:rFonts w:ascii="Arial" w:hAnsi="Arial" w:cs="Arial"/>
          <w:b/>
          <w:sz w:val="22"/>
        </w:rPr>
        <w:t xml:space="preserve">the bicameral, bipartisan </w:t>
      </w:r>
      <w:r w:rsidR="002A7DC2" w:rsidRPr="004B642C">
        <w:rPr>
          <w:rFonts w:ascii="Arial" w:hAnsi="Arial" w:cs="Arial"/>
          <w:b/>
          <w:i/>
          <w:sz w:val="22"/>
        </w:rPr>
        <w:t>Concentrating on High-Value Alzheimer’s Needs to Get to an End (CHANGE) Act</w:t>
      </w:r>
      <w:r w:rsidR="004B642C">
        <w:rPr>
          <w:rFonts w:ascii="Arial" w:hAnsi="Arial" w:cs="Arial"/>
          <w:b/>
          <w:i/>
          <w:sz w:val="22"/>
        </w:rPr>
        <w:t xml:space="preserve"> </w:t>
      </w:r>
      <w:r w:rsidR="004B642C" w:rsidRPr="004B642C">
        <w:rPr>
          <w:rFonts w:ascii="Arial" w:hAnsi="Arial" w:cs="Arial"/>
          <w:b/>
          <w:sz w:val="22"/>
        </w:rPr>
        <w:t>(H.R.4957)</w:t>
      </w:r>
      <w:r w:rsidR="002A7DC2" w:rsidRPr="004B642C">
        <w:rPr>
          <w:rFonts w:ascii="Arial" w:hAnsi="Arial" w:cs="Arial"/>
          <w:b/>
          <w:sz w:val="22"/>
        </w:rPr>
        <w:t xml:space="preserve">. </w:t>
      </w:r>
    </w:p>
    <w:p w14:paraId="442C8D89" w14:textId="77777777" w:rsidR="00F55F1F" w:rsidRDefault="00F55F1F" w:rsidP="005B5FF9">
      <w:pPr>
        <w:rPr>
          <w:rFonts w:ascii="Arial" w:hAnsi="Arial" w:cs="Arial"/>
          <w:sz w:val="22"/>
        </w:rPr>
      </w:pPr>
    </w:p>
    <w:p w14:paraId="7C3E96B5" w14:textId="77777777" w:rsidR="00F55F1F" w:rsidRDefault="00A432F3" w:rsidP="005B5FF9">
      <w:pPr>
        <w:rPr>
          <w:rFonts w:ascii="Arial" w:hAnsi="Arial" w:cs="Arial"/>
          <w:sz w:val="22"/>
          <w:lang w:val="en"/>
        </w:rPr>
      </w:pPr>
      <w:r>
        <w:rPr>
          <w:rFonts w:ascii="Arial" w:hAnsi="Arial" w:cs="Arial"/>
          <w:sz w:val="22"/>
          <w:lang w:val="en"/>
        </w:rPr>
        <w:t>The CHANGE Act will advance systemic changes required to strengthen care for millions of American families currently facing dementia while helping t</w:t>
      </w:r>
      <w:r w:rsidR="0068261E">
        <w:rPr>
          <w:rFonts w:ascii="Arial" w:hAnsi="Arial" w:cs="Arial"/>
          <w:sz w:val="22"/>
          <w:lang w:val="en"/>
        </w:rPr>
        <w:t xml:space="preserve">o maximize the value of our national investments in </w:t>
      </w:r>
      <w:r>
        <w:rPr>
          <w:rFonts w:ascii="Arial" w:hAnsi="Arial" w:cs="Arial"/>
          <w:sz w:val="22"/>
          <w:lang w:val="en"/>
        </w:rPr>
        <w:t>science to deliver</w:t>
      </w:r>
      <w:r w:rsidR="00F55F1F" w:rsidRPr="00F55F1F">
        <w:rPr>
          <w:rFonts w:ascii="Arial" w:hAnsi="Arial" w:cs="Arial"/>
          <w:sz w:val="22"/>
          <w:lang w:val="en"/>
        </w:rPr>
        <w:t xml:space="preserve"> </w:t>
      </w:r>
      <w:r w:rsidR="00C9561A">
        <w:rPr>
          <w:rFonts w:ascii="Arial" w:hAnsi="Arial" w:cs="Arial"/>
          <w:sz w:val="22"/>
          <w:lang w:val="en"/>
        </w:rPr>
        <w:t xml:space="preserve">prevention, disease modifying </w:t>
      </w:r>
      <w:r w:rsidR="00F55F1F" w:rsidRPr="00F55F1F">
        <w:rPr>
          <w:rFonts w:ascii="Arial" w:hAnsi="Arial" w:cs="Arial"/>
          <w:sz w:val="22"/>
          <w:lang w:val="en"/>
        </w:rPr>
        <w:t>t</w:t>
      </w:r>
      <w:r>
        <w:rPr>
          <w:rFonts w:ascii="Arial" w:hAnsi="Arial" w:cs="Arial"/>
          <w:sz w:val="22"/>
          <w:lang w:val="en"/>
        </w:rPr>
        <w:t>reatments and an eventual cure</w:t>
      </w:r>
      <w:r w:rsidR="003D70EB">
        <w:rPr>
          <w:rFonts w:ascii="Arial" w:hAnsi="Arial" w:cs="Arial"/>
          <w:sz w:val="22"/>
          <w:lang w:val="en"/>
        </w:rPr>
        <w:t xml:space="preserve">. </w:t>
      </w:r>
      <w:r w:rsidR="00F55F1F" w:rsidRPr="00F55F1F">
        <w:rPr>
          <w:rFonts w:ascii="Arial" w:hAnsi="Arial" w:cs="Arial"/>
          <w:sz w:val="22"/>
          <w:lang w:val="en"/>
        </w:rPr>
        <w:t xml:space="preserve">In particular, </w:t>
      </w:r>
      <w:r w:rsidR="004442AE">
        <w:rPr>
          <w:rFonts w:ascii="Arial" w:hAnsi="Arial" w:cs="Arial"/>
          <w:sz w:val="22"/>
          <w:lang w:val="en"/>
        </w:rPr>
        <w:t xml:space="preserve">the CHANGE Act makes clear that </w:t>
      </w:r>
      <w:r w:rsidR="00F55F1F" w:rsidRPr="00F55F1F">
        <w:rPr>
          <w:rFonts w:ascii="Arial" w:hAnsi="Arial" w:cs="Arial"/>
          <w:sz w:val="22"/>
          <w:lang w:val="en"/>
        </w:rPr>
        <w:t xml:space="preserve">Medicare </w:t>
      </w:r>
      <w:r w:rsidR="00F55F1F">
        <w:rPr>
          <w:rFonts w:ascii="Arial" w:hAnsi="Arial" w:cs="Arial"/>
          <w:sz w:val="22"/>
          <w:lang w:val="en"/>
        </w:rPr>
        <w:t xml:space="preserve">should adopt and cover </w:t>
      </w:r>
      <w:r w:rsidR="00F55F1F" w:rsidRPr="00F55F1F">
        <w:rPr>
          <w:rFonts w:ascii="Arial" w:hAnsi="Arial" w:cs="Arial"/>
          <w:sz w:val="22"/>
          <w:lang w:val="en"/>
        </w:rPr>
        <w:t xml:space="preserve">uniformly accepted </w:t>
      </w:r>
      <w:r w:rsidR="00F55F1F">
        <w:rPr>
          <w:rFonts w:ascii="Arial" w:hAnsi="Arial" w:cs="Arial"/>
          <w:sz w:val="22"/>
          <w:lang w:val="en"/>
        </w:rPr>
        <w:t xml:space="preserve">assessment </w:t>
      </w:r>
      <w:r w:rsidR="00F55F1F" w:rsidRPr="00F55F1F">
        <w:rPr>
          <w:rFonts w:ascii="Arial" w:hAnsi="Arial" w:cs="Arial"/>
          <w:sz w:val="22"/>
          <w:lang w:val="en"/>
        </w:rPr>
        <w:t>and diagnostic tools</w:t>
      </w:r>
      <w:r w:rsidR="00F55F1F">
        <w:rPr>
          <w:rFonts w:ascii="Arial" w:hAnsi="Arial" w:cs="Arial"/>
          <w:sz w:val="22"/>
          <w:lang w:val="en"/>
        </w:rPr>
        <w:t xml:space="preserve"> for Alzheimer’s disease and other forms of dementia</w:t>
      </w:r>
      <w:r w:rsidR="00F55F1F" w:rsidRPr="00F55F1F">
        <w:rPr>
          <w:rFonts w:ascii="Arial" w:hAnsi="Arial" w:cs="Arial"/>
          <w:sz w:val="22"/>
          <w:lang w:val="en"/>
        </w:rPr>
        <w:t>. As research increasingly focus</w:t>
      </w:r>
      <w:r w:rsidR="00F55F1F">
        <w:rPr>
          <w:rFonts w:ascii="Arial" w:hAnsi="Arial" w:cs="Arial"/>
          <w:sz w:val="22"/>
          <w:lang w:val="en"/>
        </w:rPr>
        <w:t>es</w:t>
      </w:r>
      <w:r w:rsidR="00F55F1F" w:rsidRPr="00F55F1F">
        <w:rPr>
          <w:rFonts w:ascii="Arial" w:hAnsi="Arial" w:cs="Arial"/>
          <w:sz w:val="22"/>
          <w:lang w:val="en"/>
        </w:rPr>
        <w:t xml:space="preserve"> on intervening at the earliest point in the disease trajectory, </w:t>
      </w:r>
      <w:r w:rsidR="00F55F1F">
        <w:rPr>
          <w:rFonts w:ascii="Arial" w:hAnsi="Arial" w:cs="Arial"/>
          <w:sz w:val="22"/>
          <w:lang w:val="en"/>
        </w:rPr>
        <w:t>shortcomings</w:t>
      </w:r>
      <w:r w:rsidR="00F55F1F" w:rsidRPr="00F55F1F">
        <w:rPr>
          <w:rFonts w:ascii="Arial" w:hAnsi="Arial" w:cs="Arial"/>
          <w:sz w:val="22"/>
          <w:lang w:val="en"/>
        </w:rPr>
        <w:t xml:space="preserve"> in disease detection impede progress toward </w:t>
      </w:r>
      <w:r w:rsidR="00351800">
        <w:rPr>
          <w:rFonts w:ascii="Arial" w:hAnsi="Arial" w:cs="Arial"/>
          <w:sz w:val="22"/>
          <w:lang w:val="en"/>
        </w:rPr>
        <w:t>breakthrough therapies</w:t>
      </w:r>
      <w:r w:rsidR="00F55F1F">
        <w:rPr>
          <w:rFonts w:ascii="Arial" w:hAnsi="Arial" w:cs="Arial"/>
          <w:sz w:val="22"/>
          <w:lang w:val="en"/>
        </w:rPr>
        <w:t xml:space="preserve">. </w:t>
      </w:r>
      <w:r w:rsidR="00F55F1F" w:rsidRPr="00F55F1F">
        <w:rPr>
          <w:rFonts w:ascii="Arial" w:hAnsi="Arial" w:cs="Arial"/>
          <w:sz w:val="22"/>
          <w:lang w:val="en"/>
        </w:rPr>
        <w:t xml:space="preserve">The lack of uniform Alzheimer’s tools delays cognitive impairment detection </w:t>
      </w:r>
      <w:r w:rsidR="00351800">
        <w:rPr>
          <w:rFonts w:ascii="Arial" w:hAnsi="Arial" w:cs="Arial"/>
          <w:sz w:val="22"/>
          <w:lang w:val="en"/>
        </w:rPr>
        <w:t xml:space="preserve">and diagnosis </w:t>
      </w:r>
      <w:r w:rsidR="00F55F1F" w:rsidRPr="00F55F1F">
        <w:rPr>
          <w:rFonts w:ascii="Arial" w:hAnsi="Arial" w:cs="Arial"/>
          <w:sz w:val="22"/>
          <w:lang w:val="en"/>
        </w:rPr>
        <w:t xml:space="preserve">at </w:t>
      </w:r>
      <w:r w:rsidR="00351800">
        <w:rPr>
          <w:rFonts w:ascii="Arial" w:hAnsi="Arial" w:cs="Arial"/>
          <w:sz w:val="22"/>
          <w:lang w:val="en"/>
        </w:rPr>
        <w:t xml:space="preserve">the </w:t>
      </w:r>
      <w:r w:rsidR="00F55F1F" w:rsidRPr="00F55F1F">
        <w:rPr>
          <w:rFonts w:ascii="Arial" w:hAnsi="Arial" w:cs="Arial"/>
          <w:sz w:val="22"/>
          <w:lang w:val="en"/>
        </w:rPr>
        <w:t xml:space="preserve">earliest </w:t>
      </w:r>
      <w:r w:rsidR="00351800">
        <w:rPr>
          <w:rFonts w:ascii="Arial" w:hAnsi="Arial" w:cs="Arial"/>
          <w:sz w:val="22"/>
          <w:lang w:val="en"/>
        </w:rPr>
        <w:t xml:space="preserve">possible </w:t>
      </w:r>
      <w:r w:rsidR="00F55F1F" w:rsidRPr="00F55F1F">
        <w:rPr>
          <w:rFonts w:ascii="Arial" w:hAnsi="Arial" w:cs="Arial"/>
          <w:sz w:val="22"/>
          <w:lang w:val="en"/>
        </w:rPr>
        <w:t xml:space="preserve">point, resulting in decreased opportunities for </w:t>
      </w:r>
      <w:r w:rsidR="00351800">
        <w:rPr>
          <w:rFonts w:ascii="Arial" w:hAnsi="Arial" w:cs="Arial"/>
          <w:sz w:val="22"/>
          <w:lang w:val="en"/>
        </w:rPr>
        <w:t>people</w:t>
      </w:r>
      <w:r w:rsidR="00F55F1F" w:rsidRPr="00F55F1F">
        <w:rPr>
          <w:rFonts w:ascii="Arial" w:hAnsi="Arial" w:cs="Arial"/>
          <w:sz w:val="22"/>
          <w:lang w:val="en"/>
        </w:rPr>
        <w:t xml:space="preserve"> to access timely treatment options, including clinical trial participation.</w:t>
      </w:r>
    </w:p>
    <w:p w14:paraId="0828AB13" w14:textId="77777777" w:rsidR="00351800" w:rsidRDefault="00351800" w:rsidP="005B5FF9">
      <w:pPr>
        <w:rPr>
          <w:rFonts w:ascii="Arial" w:hAnsi="Arial" w:cs="Arial"/>
          <w:sz w:val="22"/>
          <w:lang w:val="en"/>
        </w:rPr>
      </w:pPr>
    </w:p>
    <w:p w14:paraId="1B379B32" w14:textId="77777777" w:rsidR="00351800" w:rsidRDefault="00351800" w:rsidP="00351800">
      <w:pPr>
        <w:rPr>
          <w:rFonts w:ascii="Arial" w:hAnsi="Arial" w:cs="Arial"/>
          <w:sz w:val="22"/>
        </w:rPr>
      </w:pPr>
      <w:r>
        <w:rPr>
          <w:rFonts w:ascii="Arial" w:hAnsi="Arial" w:cs="Arial"/>
          <w:sz w:val="22"/>
        </w:rPr>
        <w:t>When people receive a timely and accurate diagnosis, they are better able to make informed</w:t>
      </w:r>
      <w:r w:rsidR="00B3155A">
        <w:rPr>
          <w:rFonts w:ascii="Arial" w:hAnsi="Arial" w:cs="Arial"/>
          <w:sz w:val="22"/>
        </w:rPr>
        <w:t xml:space="preserve"> decisions about participating in research. They also have improved opportunities to make productive</w:t>
      </w:r>
      <w:r>
        <w:rPr>
          <w:rFonts w:ascii="Arial" w:hAnsi="Arial" w:cs="Arial"/>
          <w:sz w:val="22"/>
        </w:rPr>
        <w:t xml:space="preserve"> medical, financial, l</w:t>
      </w:r>
      <w:r w:rsidR="00B3155A">
        <w:rPr>
          <w:rFonts w:ascii="Arial" w:hAnsi="Arial" w:cs="Arial"/>
          <w:sz w:val="22"/>
        </w:rPr>
        <w:t>egal</w:t>
      </w:r>
      <w:r>
        <w:rPr>
          <w:rFonts w:ascii="Arial" w:hAnsi="Arial" w:cs="Arial"/>
          <w:sz w:val="22"/>
        </w:rPr>
        <w:t xml:space="preserve">, and spiritual </w:t>
      </w:r>
      <w:r w:rsidR="00B3155A">
        <w:rPr>
          <w:rFonts w:ascii="Arial" w:hAnsi="Arial" w:cs="Arial"/>
          <w:sz w:val="22"/>
        </w:rPr>
        <w:t>choices</w:t>
      </w:r>
      <w:r>
        <w:rPr>
          <w:rFonts w:ascii="Arial" w:hAnsi="Arial" w:cs="Arial"/>
          <w:sz w:val="22"/>
        </w:rPr>
        <w:t xml:space="preserve"> to improve both their own quality of life and that of their family caregivers. Delaying diagnosis</w:t>
      </w:r>
      <w:r w:rsidR="00B3155A">
        <w:rPr>
          <w:rFonts w:ascii="Arial" w:hAnsi="Arial" w:cs="Arial"/>
          <w:sz w:val="22"/>
        </w:rPr>
        <w:t xml:space="preserve"> or receiving an inaccurate diagnosis</w:t>
      </w:r>
      <w:r>
        <w:rPr>
          <w:rFonts w:ascii="Arial" w:hAnsi="Arial" w:cs="Arial"/>
          <w:sz w:val="22"/>
        </w:rPr>
        <w:t xml:space="preserve"> significantly complicates and al</w:t>
      </w:r>
      <w:r w:rsidR="00B3155A">
        <w:rPr>
          <w:rFonts w:ascii="Arial" w:hAnsi="Arial" w:cs="Arial"/>
          <w:sz w:val="22"/>
        </w:rPr>
        <w:t>l-too-often prevents research participation and undermines efficacy of quality of life decisions</w:t>
      </w:r>
      <w:r>
        <w:rPr>
          <w:rFonts w:ascii="Arial" w:hAnsi="Arial" w:cs="Arial"/>
          <w:sz w:val="22"/>
        </w:rPr>
        <w:t xml:space="preserve">. </w:t>
      </w:r>
    </w:p>
    <w:p w14:paraId="3F4995D8" w14:textId="77777777" w:rsidR="004B642C" w:rsidRDefault="004B642C" w:rsidP="005B5FF9">
      <w:pPr>
        <w:rPr>
          <w:rFonts w:ascii="Arial" w:hAnsi="Arial" w:cs="Arial"/>
          <w:b/>
          <w:sz w:val="22"/>
        </w:rPr>
      </w:pPr>
    </w:p>
    <w:p w14:paraId="050660A8" w14:textId="77777777" w:rsidR="002A7DC2" w:rsidRPr="00B3155A" w:rsidRDefault="002A7DC2" w:rsidP="005B5FF9">
      <w:pPr>
        <w:rPr>
          <w:rFonts w:ascii="Arial" w:hAnsi="Arial" w:cs="Arial"/>
          <w:sz w:val="22"/>
        </w:rPr>
      </w:pPr>
      <w:r w:rsidRPr="002A7DC2">
        <w:rPr>
          <w:rFonts w:ascii="Arial" w:hAnsi="Arial" w:cs="Arial"/>
          <w:sz w:val="22"/>
        </w:rPr>
        <w:t xml:space="preserve">The CHANGE Act </w:t>
      </w:r>
      <w:r w:rsidR="00B3155A">
        <w:rPr>
          <w:rFonts w:ascii="Arial" w:hAnsi="Arial" w:cs="Arial"/>
          <w:sz w:val="22"/>
        </w:rPr>
        <w:t xml:space="preserve">would </w:t>
      </w:r>
      <w:r w:rsidRPr="002A7DC2">
        <w:rPr>
          <w:rFonts w:ascii="Arial" w:hAnsi="Arial" w:cs="Arial"/>
          <w:sz w:val="22"/>
        </w:rPr>
        <w:t>encourage early assessment and d</w:t>
      </w:r>
      <w:r w:rsidR="00B3155A">
        <w:rPr>
          <w:rFonts w:ascii="Arial" w:hAnsi="Arial" w:cs="Arial"/>
          <w:sz w:val="22"/>
        </w:rPr>
        <w:t>iagnosis</w:t>
      </w:r>
      <w:r w:rsidRPr="002A7DC2">
        <w:rPr>
          <w:rFonts w:ascii="Arial" w:hAnsi="Arial" w:cs="Arial"/>
          <w:sz w:val="22"/>
        </w:rPr>
        <w:t xml:space="preserve">, </w:t>
      </w:r>
      <w:r w:rsidR="00B3155A">
        <w:rPr>
          <w:rFonts w:ascii="Arial" w:hAnsi="Arial" w:cs="Arial"/>
          <w:sz w:val="22"/>
        </w:rPr>
        <w:t xml:space="preserve">improve care, and </w:t>
      </w:r>
      <w:r w:rsidRPr="00B3155A">
        <w:rPr>
          <w:rFonts w:ascii="Arial" w:hAnsi="Arial" w:cs="Arial"/>
          <w:sz w:val="22"/>
        </w:rPr>
        <w:t xml:space="preserve">accelerate </w:t>
      </w:r>
      <w:r w:rsidR="00B3155A" w:rsidRPr="00B3155A">
        <w:rPr>
          <w:rFonts w:ascii="Arial" w:hAnsi="Arial" w:cs="Arial"/>
          <w:sz w:val="22"/>
        </w:rPr>
        <w:t xml:space="preserve">scientific </w:t>
      </w:r>
      <w:r w:rsidRPr="00B3155A">
        <w:rPr>
          <w:rFonts w:ascii="Arial" w:hAnsi="Arial" w:cs="Arial"/>
          <w:sz w:val="22"/>
        </w:rPr>
        <w:t>progress:</w:t>
      </w:r>
    </w:p>
    <w:p w14:paraId="60B6B0B2" w14:textId="77777777" w:rsidR="00B3155A" w:rsidRPr="00B05C36" w:rsidRDefault="00B3155A" w:rsidP="00B3155A">
      <w:pPr>
        <w:pStyle w:val="ListParagraph"/>
        <w:numPr>
          <w:ilvl w:val="0"/>
          <w:numId w:val="3"/>
        </w:numPr>
        <w:shd w:val="clear" w:color="auto" w:fill="FFFFFF"/>
        <w:spacing w:before="100" w:beforeAutospacing="1" w:after="100" w:afterAutospacing="1"/>
        <w:rPr>
          <w:rFonts w:ascii="Arial" w:eastAsia="Times New Roman" w:hAnsi="Arial" w:cs="Arial"/>
          <w:sz w:val="22"/>
        </w:rPr>
      </w:pPr>
      <w:r w:rsidRPr="00B3155A">
        <w:rPr>
          <w:rFonts w:ascii="Arial" w:eastAsia="Times New Roman" w:hAnsi="Arial" w:cs="Arial"/>
          <w:b/>
          <w:bCs/>
          <w:sz w:val="22"/>
        </w:rPr>
        <w:lastRenderedPageBreak/>
        <w:t xml:space="preserve">Diagnosis / Clinical Research: </w:t>
      </w:r>
      <w:r w:rsidRPr="00B3155A">
        <w:rPr>
          <w:rFonts w:ascii="Arial" w:eastAsia="Times New Roman" w:hAnsi="Arial" w:cs="Arial"/>
          <w:sz w:val="22"/>
        </w:rPr>
        <w:t xml:space="preserve">Would require the Centers for Medicare and Medicaid Services to identify a uniform, reliable cognitive impairment detection tool or set of tools and to incentivize clinicians to detect, refer, and diagnose Alzheimer’s </w:t>
      </w:r>
      <w:r w:rsidR="00B05C36">
        <w:rPr>
          <w:rFonts w:ascii="Arial" w:eastAsia="Times New Roman" w:hAnsi="Arial" w:cs="Arial"/>
          <w:sz w:val="22"/>
        </w:rPr>
        <w:t>disease and other forms of dementia</w:t>
      </w:r>
      <w:r w:rsidRPr="00B3155A">
        <w:rPr>
          <w:rFonts w:ascii="Arial" w:eastAsia="Times New Roman" w:hAnsi="Arial" w:cs="Arial"/>
          <w:sz w:val="22"/>
        </w:rPr>
        <w:t xml:space="preserve"> in their earliest stages. Earlier diagnosis would allow for increased clinical trial participation and contribution by the patient in health care decision making, and validated tools would make it much easier for physicians to provide earlier diagnoses. </w:t>
      </w:r>
    </w:p>
    <w:p w14:paraId="5BA5882F" w14:textId="77777777" w:rsidR="00A804C6" w:rsidRPr="00B05C36" w:rsidRDefault="00B3155A" w:rsidP="00A804C6">
      <w:pPr>
        <w:pStyle w:val="ListParagraph"/>
        <w:numPr>
          <w:ilvl w:val="0"/>
          <w:numId w:val="3"/>
        </w:numPr>
        <w:shd w:val="clear" w:color="auto" w:fill="FFFFFF"/>
        <w:spacing w:before="100" w:beforeAutospacing="1" w:after="100" w:afterAutospacing="1"/>
        <w:rPr>
          <w:rFonts w:ascii="Arial" w:eastAsia="Times New Roman" w:hAnsi="Arial" w:cs="Arial"/>
          <w:sz w:val="22"/>
        </w:rPr>
      </w:pPr>
      <w:r w:rsidRPr="00B3155A">
        <w:rPr>
          <w:rFonts w:ascii="Arial" w:eastAsia="Times New Roman" w:hAnsi="Arial" w:cs="Arial"/>
          <w:b/>
          <w:bCs/>
          <w:sz w:val="22"/>
        </w:rPr>
        <w:t xml:space="preserve">Care: </w:t>
      </w:r>
      <w:r w:rsidRPr="00B3155A">
        <w:rPr>
          <w:rFonts w:ascii="Arial" w:eastAsia="Times New Roman" w:hAnsi="Arial" w:cs="Arial"/>
          <w:sz w:val="22"/>
        </w:rPr>
        <w:t xml:space="preserve">Would use Medicare authority to test a comprehensive continuum of care addressing care needs for </w:t>
      </w:r>
      <w:r w:rsidR="00B05C36">
        <w:rPr>
          <w:rFonts w:ascii="Arial" w:eastAsia="Times New Roman" w:hAnsi="Arial" w:cs="Arial"/>
          <w:sz w:val="22"/>
        </w:rPr>
        <w:t xml:space="preserve">people living with </w:t>
      </w:r>
      <w:r w:rsidRPr="00B3155A">
        <w:rPr>
          <w:rFonts w:ascii="Arial" w:eastAsia="Times New Roman" w:hAnsi="Arial" w:cs="Arial"/>
          <w:sz w:val="22"/>
        </w:rPr>
        <w:t xml:space="preserve">Alzheimer’s disease </w:t>
      </w:r>
      <w:r w:rsidR="00B05C36">
        <w:rPr>
          <w:rFonts w:ascii="Arial" w:eastAsia="Times New Roman" w:hAnsi="Arial" w:cs="Arial"/>
          <w:sz w:val="22"/>
        </w:rPr>
        <w:t>and other forms of dementia along with their caregivers</w:t>
      </w:r>
      <w:r w:rsidRPr="00B3155A">
        <w:rPr>
          <w:rFonts w:ascii="Arial" w:eastAsia="Times New Roman" w:hAnsi="Arial" w:cs="Arial"/>
          <w:sz w:val="22"/>
        </w:rPr>
        <w:t>, modeled on the Programs of All- Inclusive Care for the Elderly (t</w:t>
      </w:r>
      <w:r w:rsidR="00B05C36">
        <w:rPr>
          <w:rFonts w:ascii="Arial" w:eastAsia="Times New Roman" w:hAnsi="Arial" w:cs="Arial"/>
          <w:sz w:val="22"/>
        </w:rPr>
        <w:t xml:space="preserve">he PACE Program). It also would </w:t>
      </w:r>
      <w:r w:rsidRPr="00B3155A">
        <w:rPr>
          <w:rFonts w:ascii="Arial" w:eastAsia="Times New Roman" w:hAnsi="Arial" w:cs="Arial"/>
          <w:sz w:val="22"/>
        </w:rPr>
        <w:t xml:space="preserve">create a coverage and payment model that offers family caregivers evidence-based training and certification specific to dementia care that qualifies them to provide certain medically necessary services that society relies upon them to provide. </w:t>
      </w:r>
    </w:p>
    <w:p w14:paraId="78666603" w14:textId="77777777" w:rsidR="00B05C36" w:rsidRDefault="00B05C36" w:rsidP="00745012">
      <w:pPr>
        <w:rPr>
          <w:rFonts w:ascii="Arial" w:hAnsi="Arial" w:cs="Arial"/>
          <w:sz w:val="22"/>
        </w:rPr>
      </w:pPr>
      <w:r>
        <w:rPr>
          <w:rFonts w:ascii="Arial" w:hAnsi="Arial" w:cs="Arial"/>
          <w:sz w:val="22"/>
        </w:rPr>
        <w:t>The CHANGE Act comes at a time of deepening urgency and expanding opportunity. While th</w:t>
      </w:r>
      <w:r w:rsidR="006351D3">
        <w:rPr>
          <w:rFonts w:ascii="Arial" w:hAnsi="Arial" w:cs="Arial"/>
          <w:sz w:val="22"/>
        </w:rPr>
        <w:t>e need never has been greater, Congress and federal agencies</w:t>
      </w:r>
      <w:r>
        <w:rPr>
          <w:rFonts w:ascii="Arial" w:hAnsi="Arial" w:cs="Arial"/>
          <w:sz w:val="22"/>
        </w:rPr>
        <w:t xml:space="preserve"> are </w:t>
      </w:r>
      <w:r w:rsidR="006351D3">
        <w:rPr>
          <w:rFonts w:ascii="Arial" w:hAnsi="Arial" w:cs="Arial"/>
          <w:sz w:val="22"/>
        </w:rPr>
        <w:t>taking unprecedented action build comprehensive, integrated and transformative solutions.</w:t>
      </w:r>
    </w:p>
    <w:p w14:paraId="0B64735C" w14:textId="77777777" w:rsidR="00B05C36" w:rsidRDefault="00B05C36" w:rsidP="00745012">
      <w:pPr>
        <w:rPr>
          <w:rFonts w:ascii="Arial" w:hAnsi="Arial" w:cs="Arial"/>
          <w:sz w:val="22"/>
        </w:rPr>
      </w:pPr>
    </w:p>
    <w:p w14:paraId="27AA440D" w14:textId="77777777" w:rsidR="00745012" w:rsidRPr="00547687" w:rsidRDefault="00745012" w:rsidP="00745012">
      <w:pPr>
        <w:rPr>
          <w:rFonts w:ascii="Arial" w:hAnsi="Arial" w:cs="Arial"/>
          <w:sz w:val="22"/>
        </w:rPr>
      </w:pPr>
      <w:r w:rsidRPr="00547687">
        <w:rPr>
          <w:rFonts w:ascii="Arial" w:hAnsi="Arial" w:cs="Arial"/>
          <w:sz w:val="22"/>
        </w:rPr>
        <w:t>Alzheimer’s disease and other forms of dementia impose enormous costs to our nation’s health, prosperity, and social fabric, costs that are skyrocketing.</w:t>
      </w:r>
      <w:r w:rsidRPr="00547687">
        <w:rPr>
          <w:rStyle w:val="EndnoteReference"/>
          <w:rFonts w:ascii="Arial" w:hAnsi="Arial" w:cs="Arial"/>
          <w:sz w:val="22"/>
        </w:rPr>
        <w:endnoteReference w:id="1"/>
      </w:r>
      <w:r w:rsidRPr="00547687">
        <w:rPr>
          <w:rFonts w:ascii="Arial" w:hAnsi="Arial" w:cs="Arial"/>
          <w:sz w:val="22"/>
        </w:rPr>
        <w:t xml:space="preserve"> Based on the National Institute on Aging’s Health and Retirement Study (HRS), we know that the health system costs of caring for people with dementia in the United States are comparable to, and perhaps greater than, those for heart disease and cancer.</w:t>
      </w:r>
      <w:r w:rsidR="00DD5A51" w:rsidRPr="00547687">
        <w:rPr>
          <w:rStyle w:val="EndnoteReference"/>
          <w:rFonts w:ascii="Arial" w:hAnsi="Arial" w:cs="Arial"/>
          <w:sz w:val="22"/>
        </w:rPr>
        <w:t xml:space="preserve"> </w:t>
      </w:r>
      <w:r w:rsidR="00DD5A51" w:rsidRPr="00547687">
        <w:rPr>
          <w:rStyle w:val="EndnoteReference"/>
          <w:rFonts w:ascii="Arial" w:hAnsi="Arial" w:cs="Arial"/>
          <w:sz w:val="22"/>
        </w:rPr>
        <w:endnoteReference w:id="2"/>
      </w:r>
      <w:r w:rsidR="00DD5A51" w:rsidRPr="00547687">
        <w:rPr>
          <w:rFonts w:ascii="Arial" w:hAnsi="Arial" w:cs="Arial"/>
          <w:sz w:val="22"/>
        </w:rPr>
        <w:t xml:space="preserve"> </w:t>
      </w:r>
      <w:r w:rsidRPr="00547687">
        <w:rPr>
          <w:rFonts w:ascii="Arial" w:hAnsi="Arial" w:cs="Arial"/>
          <w:sz w:val="22"/>
        </w:rPr>
        <w:t xml:space="preserve"> A recent analysis of HRS data revealed that average per-person health care spending in the last five years of life for people w</w:t>
      </w:r>
      <w:r w:rsidR="00196F0D">
        <w:rPr>
          <w:rFonts w:ascii="Arial" w:hAnsi="Arial" w:cs="Arial"/>
          <w:sz w:val="22"/>
        </w:rPr>
        <w:t xml:space="preserve">ith dementia was more than </w:t>
      </w:r>
      <w:r w:rsidRPr="00547687">
        <w:rPr>
          <w:rFonts w:ascii="Arial" w:hAnsi="Arial" w:cs="Arial"/>
          <w:sz w:val="22"/>
        </w:rPr>
        <w:t>$250,000 -- 57 percent greater than costs associated with death from other diseases including cancer and heart disease.</w:t>
      </w:r>
      <w:r w:rsidRPr="00547687">
        <w:rPr>
          <w:rStyle w:val="EndnoteReference"/>
          <w:rFonts w:ascii="Arial" w:hAnsi="Arial" w:cs="Arial"/>
          <w:sz w:val="22"/>
        </w:rPr>
        <w:endnoteReference w:id="3"/>
      </w:r>
    </w:p>
    <w:p w14:paraId="4A015FF8" w14:textId="77777777" w:rsidR="00745012" w:rsidRPr="00547687" w:rsidRDefault="00745012" w:rsidP="00745012">
      <w:pPr>
        <w:rPr>
          <w:rFonts w:ascii="Arial" w:hAnsi="Arial" w:cs="Arial"/>
          <w:sz w:val="22"/>
        </w:rPr>
      </w:pPr>
    </w:p>
    <w:p w14:paraId="31CB7E3E" w14:textId="77777777" w:rsidR="00C353FC" w:rsidRPr="00547687" w:rsidRDefault="00745012" w:rsidP="00C353FC">
      <w:pPr>
        <w:rPr>
          <w:rFonts w:ascii="Arial" w:hAnsi="Arial" w:cs="Arial"/>
          <w:sz w:val="22"/>
        </w:rPr>
      </w:pPr>
      <w:r w:rsidRPr="00547687">
        <w:rPr>
          <w:rFonts w:ascii="Arial" w:hAnsi="Arial" w:cs="Arial"/>
          <w:sz w:val="22"/>
        </w:rPr>
        <w:t>Today, more than 5.</w:t>
      </w:r>
      <w:r w:rsidR="009F6781">
        <w:rPr>
          <w:rFonts w:ascii="Arial" w:hAnsi="Arial" w:cs="Arial"/>
          <w:sz w:val="22"/>
        </w:rPr>
        <w:t>7</w:t>
      </w:r>
      <w:r w:rsidRPr="00547687">
        <w:rPr>
          <w:rFonts w:ascii="Arial" w:hAnsi="Arial" w:cs="Arial"/>
          <w:sz w:val="22"/>
        </w:rPr>
        <w:t xml:space="preserve"> million Americans are living with dementia at an annual cost to our economy exceeding $259 billion.</w:t>
      </w:r>
      <w:r w:rsidRPr="00547687">
        <w:rPr>
          <w:rStyle w:val="EndnoteReference"/>
          <w:rFonts w:ascii="Arial" w:hAnsi="Arial" w:cs="Arial"/>
          <w:sz w:val="22"/>
        </w:rPr>
        <w:endnoteReference w:id="4"/>
      </w:r>
      <w:r w:rsidRPr="00547687">
        <w:rPr>
          <w:rFonts w:ascii="Arial" w:hAnsi="Arial" w:cs="Arial"/>
          <w:sz w:val="22"/>
        </w:rPr>
        <w:t xml:space="preserve"> </w:t>
      </w:r>
      <w:r w:rsidR="00976D31">
        <w:rPr>
          <w:rFonts w:ascii="Arial" w:hAnsi="Arial" w:cs="Arial"/>
          <w:sz w:val="22"/>
        </w:rPr>
        <w:t>An estimated 1</w:t>
      </w:r>
      <w:r w:rsidR="009F6781">
        <w:rPr>
          <w:rFonts w:ascii="Arial" w:hAnsi="Arial" w:cs="Arial"/>
          <w:sz w:val="22"/>
        </w:rPr>
        <w:t>6</w:t>
      </w:r>
      <w:r w:rsidR="00976D31">
        <w:rPr>
          <w:rFonts w:ascii="Arial" w:hAnsi="Arial" w:cs="Arial"/>
          <w:sz w:val="22"/>
        </w:rPr>
        <w:t xml:space="preserve"> million Americans provide unpaid care for someone with dementia, resulting in additional healthcare and economic costs for the family caregiver. </w:t>
      </w:r>
      <w:r w:rsidRPr="00547687">
        <w:rPr>
          <w:rFonts w:ascii="Arial" w:hAnsi="Arial" w:cs="Arial"/>
          <w:sz w:val="22"/>
        </w:rPr>
        <w:t>Alzheimer’s disease contributes to the deaths of approximately 500,000 Americans each year</w:t>
      </w:r>
      <w:r w:rsidR="00C353FC" w:rsidRPr="00547687">
        <w:rPr>
          <w:rFonts w:ascii="Arial" w:hAnsi="Arial" w:cs="Arial"/>
          <w:sz w:val="22"/>
        </w:rPr>
        <w:t xml:space="preserve">. </w:t>
      </w:r>
      <w:r w:rsidR="00547687" w:rsidRPr="00547687">
        <w:rPr>
          <w:rFonts w:ascii="Arial" w:hAnsi="Arial" w:cs="Arial"/>
          <w:sz w:val="22"/>
        </w:rPr>
        <w:t>A</w:t>
      </w:r>
      <w:r w:rsidR="00C353FC" w:rsidRPr="00547687">
        <w:rPr>
          <w:rFonts w:ascii="Arial" w:hAnsi="Arial" w:cs="Arial"/>
          <w:sz w:val="22"/>
        </w:rPr>
        <w:t xml:space="preserve">lzheimer’s disease </w:t>
      </w:r>
      <w:r w:rsidR="00547687" w:rsidRPr="00547687">
        <w:rPr>
          <w:rFonts w:ascii="Arial" w:hAnsi="Arial" w:cs="Arial"/>
          <w:sz w:val="22"/>
        </w:rPr>
        <w:t>is the third leading cause of death in the United States</w:t>
      </w:r>
      <w:r w:rsidR="00547687" w:rsidRPr="00547687">
        <w:rPr>
          <w:rFonts w:ascii="Arial" w:hAnsi="Arial" w:cs="Arial"/>
          <w:sz w:val="22"/>
          <w:vertAlign w:val="superscript"/>
        </w:rPr>
        <w:endnoteReference w:id="5"/>
      </w:r>
      <w:r w:rsidR="00547687" w:rsidRPr="00547687">
        <w:rPr>
          <w:rFonts w:ascii="Arial" w:hAnsi="Arial" w:cs="Arial"/>
          <w:sz w:val="22"/>
        </w:rPr>
        <w:t xml:space="preserve"> and </w:t>
      </w:r>
      <w:r w:rsidRPr="00547687">
        <w:rPr>
          <w:rFonts w:ascii="Arial" w:hAnsi="Arial" w:cs="Arial"/>
          <w:sz w:val="22"/>
        </w:rPr>
        <w:t xml:space="preserve">the only </w:t>
      </w:r>
      <w:r w:rsidR="00547687" w:rsidRPr="00547687">
        <w:rPr>
          <w:rFonts w:ascii="Arial" w:hAnsi="Arial" w:cs="Arial"/>
          <w:sz w:val="22"/>
        </w:rPr>
        <w:t xml:space="preserve">one among the top 10 </w:t>
      </w:r>
      <w:r w:rsidRPr="00547687">
        <w:rPr>
          <w:rFonts w:ascii="Arial" w:hAnsi="Arial" w:cs="Arial"/>
          <w:sz w:val="22"/>
        </w:rPr>
        <w:t>for which there is no proven means of prevention, disease modification or cure.</w:t>
      </w:r>
      <w:r w:rsidRPr="00547687">
        <w:rPr>
          <w:rStyle w:val="EndnoteReference"/>
          <w:rFonts w:ascii="Arial" w:hAnsi="Arial" w:cs="Arial"/>
          <w:sz w:val="22"/>
        </w:rPr>
        <w:endnoteReference w:id="6"/>
      </w:r>
      <w:r w:rsidRPr="00547687">
        <w:rPr>
          <w:rFonts w:ascii="Arial" w:hAnsi="Arial" w:cs="Arial"/>
          <w:sz w:val="22"/>
        </w:rPr>
        <w:t xml:space="preserve"> </w:t>
      </w:r>
    </w:p>
    <w:p w14:paraId="66B6DF7F" w14:textId="77777777" w:rsidR="00547687" w:rsidRPr="00547687" w:rsidRDefault="00547687" w:rsidP="00C353FC">
      <w:pPr>
        <w:rPr>
          <w:rFonts w:ascii="Arial" w:hAnsi="Arial" w:cs="Arial"/>
          <w:sz w:val="22"/>
        </w:rPr>
      </w:pPr>
    </w:p>
    <w:p w14:paraId="10A8F636" w14:textId="77777777" w:rsidR="00C353FC" w:rsidRPr="00547687" w:rsidRDefault="00547687" w:rsidP="00745012">
      <w:pPr>
        <w:rPr>
          <w:rFonts w:ascii="Arial" w:hAnsi="Arial" w:cs="Arial"/>
          <w:sz w:val="22"/>
        </w:rPr>
      </w:pPr>
      <w:r w:rsidRPr="00547687">
        <w:rPr>
          <w:rFonts w:ascii="Arial" w:hAnsi="Arial" w:cs="Arial"/>
          <w:sz w:val="22"/>
        </w:rPr>
        <w:t>Today, another person develops the disease every 6</w:t>
      </w:r>
      <w:r w:rsidR="009F6781">
        <w:rPr>
          <w:rFonts w:ascii="Arial" w:hAnsi="Arial" w:cs="Arial"/>
          <w:sz w:val="22"/>
        </w:rPr>
        <w:t>5</w:t>
      </w:r>
      <w:r w:rsidRPr="00547687">
        <w:rPr>
          <w:rFonts w:ascii="Arial" w:hAnsi="Arial" w:cs="Arial"/>
          <w:sz w:val="22"/>
        </w:rPr>
        <w:t xml:space="preserve"> seconds; by 2050, someone in the United States will develop the disease every 33 seconds. This explosive growth will cause Alzheimer’s costs to increase from an estimated $2</w:t>
      </w:r>
      <w:r w:rsidR="009F6781">
        <w:rPr>
          <w:rFonts w:ascii="Arial" w:hAnsi="Arial" w:cs="Arial"/>
          <w:sz w:val="22"/>
        </w:rPr>
        <w:t>77</w:t>
      </w:r>
      <w:r w:rsidRPr="00547687">
        <w:rPr>
          <w:rFonts w:ascii="Arial" w:hAnsi="Arial" w:cs="Arial"/>
          <w:sz w:val="22"/>
        </w:rPr>
        <w:t xml:space="preserve"> billion in 201</w:t>
      </w:r>
      <w:r w:rsidR="009F6781">
        <w:rPr>
          <w:rFonts w:ascii="Arial" w:hAnsi="Arial" w:cs="Arial"/>
          <w:sz w:val="22"/>
        </w:rPr>
        <w:t>8</w:t>
      </w:r>
      <w:r w:rsidRPr="00547687">
        <w:rPr>
          <w:rFonts w:ascii="Arial" w:hAnsi="Arial" w:cs="Arial"/>
          <w:sz w:val="22"/>
        </w:rPr>
        <w:t xml:space="preserve"> to $1.1 trillion in 2050 (in 201</w:t>
      </w:r>
      <w:r w:rsidR="009F6781">
        <w:rPr>
          <w:rFonts w:ascii="Arial" w:hAnsi="Arial" w:cs="Arial"/>
          <w:sz w:val="22"/>
        </w:rPr>
        <w:t>8</w:t>
      </w:r>
      <w:r w:rsidRPr="00547687">
        <w:rPr>
          <w:rFonts w:ascii="Arial" w:hAnsi="Arial" w:cs="Arial"/>
          <w:sz w:val="22"/>
        </w:rPr>
        <w:t xml:space="preserve"> dollars).</w:t>
      </w:r>
      <w:r w:rsidRPr="00547687">
        <w:rPr>
          <w:rStyle w:val="EndnoteReference"/>
          <w:rFonts w:ascii="Arial" w:hAnsi="Arial" w:cs="Arial"/>
          <w:sz w:val="22"/>
        </w:rPr>
        <w:endnoteReference w:id="7"/>
      </w:r>
      <w:r w:rsidRPr="00547687">
        <w:rPr>
          <w:rFonts w:ascii="Arial" w:hAnsi="Arial" w:cs="Arial"/>
          <w:sz w:val="22"/>
        </w:rPr>
        <w:t xml:space="preserve"> The federal government, through Medicare and Medicaid payments, shoulders an estimated 70 percent of all such direct care costs. These mounting costs threaten to bankrupt families, businesses and our health care system.</w:t>
      </w:r>
    </w:p>
    <w:p w14:paraId="3CFA3EBF" w14:textId="77777777" w:rsidR="005B5FF9" w:rsidRPr="005B5FF9" w:rsidRDefault="005B5FF9" w:rsidP="005B5FF9">
      <w:pPr>
        <w:rPr>
          <w:rFonts w:ascii="Arial" w:hAnsi="Arial" w:cs="Arial"/>
          <w:sz w:val="22"/>
        </w:rPr>
      </w:pPr>
    </w:p>
    <w:p w14:paraId="67460A03" w14:textId="77777777" w:rsidR="00DF5CC6" w:rsidRDefault="005B5FF9" w:rsidP="005B5CF7">
      <w:pPr>
        <w:pStyle w:val="NormalWeb"/>
        <w:rPr>
          <w:rFonts w:ascii="Arial" w:eastAsia="Times New Roman" w:hAnsi="Arial" w:cs="Arial"/>
          <w:sz w:val="22"/>
          <w:szCs w:val="22"/>
        </w:rPr>
      </w:pPr>
      <w:r w:rsidRPr="005B5FF9">
        <w:rPr>
          <w:rFonts w:ascii="Arial" w:hAnsi="Arial" w:cs="Arial"/>
          <w:sz w:val="22"/>
        </w:rPr>
        <w:t xml:space="preserve">Due to leadership and direction from Congress, </w:t>
      </w:r>
      <w:r w:rsidR="00F53E31">
        <w:rPr>
          <w:rFonts w:ascii="Arial" w:hAnsi="Arial" w:cs="Arial"/>
          <w:sz w:val="22"/>
        </w:rPr>
        <w:t>the Department of Health and Human Services (</w:t>
      </w:r>
      <w:r w:rsidRPr="005B5FF9">
        <w:rPr>
          <w:rFonts w:ascii="Arial" w:hAnsi="Arial" w:cs="Arial"/>
          <w:sz w:val="22"/>
        </w:rPr>
        <w:t>HHS</w:t>
      </w:r>
      <w:r w:rsidR="00F53E31">
        <w:rPr>
          <w:rFonts w:ascii="Arial" w:hAnsi="Arial" w:cs="Arial"/>
          <w:sz w:val="22"/>
        </w:rPr>
        <w:t>)</w:t>
      </w:r>
      <w:r w:rsidRPr="005B5FF9">
        <w:rPr>
          <w:rFonts w:ascii="Arial" w:hAnsi="Arial" w:cs="Arial"/>
          <w:sz w:val="22"/>
        </w:rPr>
        <w:t xml:space="preserve"> continues to increase prioritization of Alzheimer’s disea</w:t>
      </w:r>
      <w:r w:rsidR="004442AE">
        <w:rPr>
          <w:rFonts w:ascii="Arial" w:hAnsi="Arial" w:cs="Arial"/>
          <w:sz w:val="22"/>
        </w:rPr>
        <w:t xml:space="preserve">se and other forms of dementia. </w:t>
      </w:r>
      <w:r w:rsidR="00F53E31">
        <w:rPr>
          <w:rFonts w:ascii="Arial" w:hAnsi="Arial" w:cs="Arial"/>
          <w:bCs/>
          <w:sz w:val="22"/>
        </w:rPr>
        <w:t>The publicly-</w:t>
      </w:r>
      <w:r w:rsidRPr="005B5FF9">
        <w:rPr>
          <w:rFonts w:ascii="Arial" w:hAnsi="Arial" w:cs="Arial"/>
          <w:bCs/>
          <w:sz w:val="22"/>
        </w:rPr>
        <w:t>appointed members of the Advisory Council on Alzheimer’s Research, Care, and Services</w:t>
      </w:r>
      <w:r w:rsidRPr="005B5FF9">
        <w:rPr>
          <w:rFonts w:ascii="Arial" w:hAnsi="Arial" w:cs="Arial"/>
          <w:sz w:val="22"/>
        </w:rPr>
        <w:t xml:space="preserve"> have generated their most thoughtful and catalytic recommendations for the annual update to the National Plan to Address Alzheimer's Disease. There is heightened focus on improving care for people with advanced dementia.</w:t>
      </w:r>
      <w:r w:rsidRPr="005B5FF9">
        <w:rPr>
          <w:rStyle w:val="EndnoteReference"/>
          <w:rFonts w:ascii="Arial" w:hAnsi="Arial" w:cs="Arial"/>
          <w:sz w:val="22"/>
        </w:rPr>
        <w:endnoteReference w:id="8"/>
      </w:r>
      <w:r w:rsidRPr="005B5FF9">
        <w:rPr>
          <w:rFonts w:ascii="Arial" w:hAnsi="Arial" w:cs="Arial"/>
          <w:sz w:val="22"/>
        </w:rPr>
        <w:t xml:space="preserve"> The Food and Drug Administration is encouraging new research </w:t>
      </w:r>
      <w:r w:rsidRPr="005B5FF9">
        <w:rPr>
          <w:rFonts w:ascii="Arial" w:hAnsi="Arial" w:cs="Arial"/>
          <w:sz w:val="22"/>
        </w:rPr>
        <w:lastRenderedPageBreak/>
        <w:t>avenues and clarifying regulatory approval pathways.</w:t>
      </w:r>
      <w:r w:rsidR="0028757B">
        <w:rPr>
          <w:rStyle w:val="EndnoteReference"/>
          <w:rFonts w:ascii="Arial" w:hAnsi="Arial" w:cs="Arial"/>
          <w:sz w:val="22"/>
        </w:rPr>
        <w:endnoteReference w:id="9"/>
      </w:r>
      <w:r w:rsidRPr="005B5FF9">
        <w:rPr>
          <w:rFonts w:ascii="Arial" w:hAnsi="Arial" w:cs="Arial"/>
          <w:sz w:val="22"/>
        </w:rPr>
        <w:t xml:space="preserve"> Your committee and NIH have moved mountains to create additional resources, public-private partnerships, and a culture of urgency. Across the NIH, institutes are supporting promising research into Alzheimer’s disease and other forms of dementia to: understand genetic risk factors;</w:t>
      </w:r>
      <w:r w:rsidRPr="005B5FF9">
        <w:rPr>
          <w:rFonts w:ascii="Arial" w:hAnsi="Arial" w:cs="Arial"/>
          <w:sz w:val="22"/>
          <w:vertAlign w:val="superscript"/>
        </w:rPr>
        <w:endnoteReference w:id="10"/>
      </w:r>
      <w:r w:rsidRPr="005B5FF9">
        <w:rPr>
          <w:rFonts w:ascii="Arial" w:hAnsi="Arial" w:cs="Arial"/>
          <w:sz w:val="22"/>
        </w:rPr>
        <w:t xml:space="preserve"> address health disparities among women,</w:t>
      </w:r>
      <w:r w:rsidRPr="005B5FF9">
        <w:rPr>
          <w:rFonts w:ascii="Arial" w:hAnsi="Arial" w:cs="Arial"/>
          <w:sz w:val="22"/>
          <w:vertAlign w:val="superscript"/>
        </w:rPr>
        <w:endnoteReference w:id="11"/>
      </w:r>
      <w:r w:rsidRPr="005B5FF9">
        <w:rPr>
          <w:rFonts w:ascii="Arial" w:hAnsi="Arial" w:cs="Arial"/>
          <w:sz w:val="22"/>
        </w:rPr>
        <w:t xml:space="preserve"> African Americans,</w:t>
      </w:r>
      <w:r w:rsidRPr="005B5FF9">
        <w:rPr>
          <w:rFonts w:ascii="Arial" w:hAnsi="Arial" w:cs="Arial"/>
          <w:sz w:val="22"/>
          <w:vertAlign w:val="superscript"/>
        </w:rPr>
        <w:endnoteReference w:id="12"/>
      </w:r>
      <w:r w:rsidRPr="005B5FF9">
        <w:rPr>
          <w:rFonts w:ascii="Arial" w:hAnsi="Arial" w:cs="Arial"/>
          <w:sz w:val="22"/>
        </w:rPr>
        <w:t xml:space="preserve"> Hispanics,</w:t>
      </w:r>
      <w:r w:rsidRPr="005B5FF9">
        <w:rPr>
          <w:rFonts w:ascii="Arial" w:hAnsi="Arial" w:cs="Arial"/>
          <w:sz w:val="22"/>
          <w:vertAlign w:val="superscript"/>
        </w:rPr>
        <w:endnoteReference w:id="13"/>
      </w:r>
      <w:r w:rsidRPr="005B5FF9">
        <w:rPr>
          <w:rFonts w:ascii="Arial" w:hAnsi="Arial" w:cs="Arial"/>
          <w:sz w:val="22"/>
        </w:rPr>
        <w:t xml:space="preserve"> and persons with intellectual disabilities;</w:t>
      </w:r>
      <w:r w:rsidRPr="005B5FF9">
        <w:rPr>
          <w:rFonts w:ascii="Arial" w:hAnsi="Arial" w:cs="Arial"/>
          <w:sz w:val="22"/>
          <w:vertAlign w:val="superscript"/>
        </w:rPr>
        <w:endnoteReference w:id="14"/>
      </w:r>
      <w:r w:rsidRPr="005B5FF9">
        <w:rPr>
          <w:rFonts w:ascii="Arial" w:hAnsi="Arial" w:cs="Arial"/>
          <w:sz w:val="22"/>
        </w:rPr>
        <w:t xml:space="preserve"> </w:t>
      </w:r>
      <w:r w:rsidR="00C06E98">
        <w:rPr>
          <w:rFonts w:ascii="Arial" w:hAnsi="Arial" w:cs="Arial"/>
          <w:sz w:val="22"/>
        </w:rPr>
        <w:t xml:space="preserve">understand Down syndrome’s relationship to Alzheimer’s disease; </w:t>
      </w:r>
      <w:r w:rsidRPr="005B5FF9">
        <w:rPr>
          <w:rFonts w:ascii="Arial" w:hAnsi="Arial" w:cs="Arial"/>
          <w:sz w:val="22"/>
        </w:rPr>
        <w:t xml:space="preserve">and </w:t>
      </w:r>
      <w:r w:rsidRPr="005B5CF7">
        <w:rPr>
          <w:rFonts w:ascii="Arial" w:hAnsi="Arial" w:cs="Arial"/>
          <w:sz w:val="22"/>
          <w:szCs w:val="22"/>
        </w:rPr>
        <w:t>pursue cutting-edge trials aimed at preventing or substantially slowing disease progression by administering treatments much earlier in the disease process.</w:t>
      </w:r>
      <w:r w:rsidRPr="005B5CF7">
        <w:rPr>
          <w:rFonts w:ascii="Arial" w:hAnsi="Arial" w:cs="Arial"/>
          <w:sz w:val="22"/>
          <w:szCs w:val="22"/>
          <w:vertAlign w:val="superscript"/>
        </w:rPr>
        <w:endnoteReference w:id="15"/>
      </w:r>
      <w:r w:rsidR="004C5787" w:rsidRPr="005B5CF7">
        <w:rPr>
          <w:rFonts w:ascii="Arial" w:hAnsi="Arial" w:cs="Arial"/>
          <w:sz w:val="22"/>
          <w:szCs w:val="22"/>
        </w:rPr>
        <w:t xml:space="preserve"> In </w:t>
      </w:r>
      <w:r w:rsidR="004B642C">
        <w:rPr>
          <w:rFonts w:ascii="Arial" w:hAnsi="Arial" w:cs="Arial"/>
          <w:sz w:val="22"/>
          <w:szCs w:val="22"/>
        </w:rPr>
        <w:t>the coming year</w:t>
      </w:r>
      <w:r w:rsidRPr="005B5CF7">
        <w:rPr>
          <w:rFonts w:ascii="Arial" w:hAnsi="Arial" w:cs="Arial"/>
          <w:sz w:val="22"/>
          <w:szCs w:val="22"/>
        </w:rPr>
        <w:t xml:space="preserve">, the </w:t>
      </w:r>
      <w:r w:rsidR="00F53E31">
        <w:rPr>
          <w:rFonts w:ascii="Arial" w:hAnsi="Arial" w:cs="Arial"/>
          <w:sz w:val="22"/>
          <w:szCs w:val="22"/>
        </w:rPr>
        <w:t>National Institute on Aging (</w:t>
      </w:r>
      <w:r w:rsidRPr="005B5CF7">
        <w:rPr>
          <w:rFonts w:ascii="Arial" w:hAnsi="Arial" w:cs="Arial"/>
          <w:sz w:val="22"/>
          <w:szCs w:val="22"/>
        </w:rPr>
        <w:t>NIA</w:t>
      </w:r>
      <w:r w:rsidR="00F53E31">
        <w:rPr>
          <w:rFonts w:ascii="Arial" w:hAnsi="Arial" w:cs="Arial"/>
          <w:sz w:val="22"/>
          <w:szCs w:val="22"/>
        </w:rPr>
        <w:t>)</w:t>
      </w:r>
      <w:r w:rsidRPr="005B5CF7">
        <w:rPr>
          <w:rFonts w:ascii="Arial" w:hAnsi="Arial" w:cs="Arial"/>
          <w:sz w:val="22"/>
          <w:szCs w:val="22"/>
        </w:rPr>
        <w:t xml:space="preserve"> plans to increase its research focus on </w:t>
      </w:r>
      <w:r w:rsidR="00DF5CC6" w:rsidRPr="005B5CF7">
        <w:rPr>
          <w:rFonts w:ascii="Arial" w:hAnsi="Arial" w:cs="Arial"/>
          <w:sz w:val="22"/>
          <w:szCs w:val="22"/>
        </w:rPr>
        <w:t>Molecular Pathogenesis and Pathophysiology of Alzheimer's Disease</w:t>
      </w:r>
      <w:r w:rsidR="005B5CF7" w:rsidRPr="005B5CF7">
        <w:rPr>
          <w:rFonts w:ascii="Arial" w:hAnsi="Arial" w:cs="Arial"/>
          <w:sz w:val="22"/>
          <w:szCs w:val="22"/>
        </w:rPr>
        <w:t xml:space="preserve">; </w:t>
      </w:r>
      <w:r w:rsidR="005B5CF7" w:rsidRPr="005B5CF7">
        <w:rPr>
          <w:rFonts w:ascii="Arial" w:eastAsia="Times New Roman" w:hAnsi="Arial" w:cs="Arial"/>
          <w:sz w:val="22"/>
          <w:szCs w:val="22"/>
        </w:rPr>
        <w:t>Diagnosis, Assessment, and Disease Monitoring; Translational Research and Clinical Interventions; Epidemiology; and Care and Caregiver Support.</w:t>
      </w:r>
      <w:r w:rsidR="005B5CF7">
        <w:rPr>
          <w:rStyle w:val="EndnoteReference"/>
          <w:rFonts w:ascii="Arial" w:eastAsia="Times New Roman" w:hAnsi="Arial" w:cs="Arial"/>
          <w:sz w:val="22"/>
          <w:szCs w:val="22"/>
        </w:rPr>
        <w:endnoteReference w:id="16"/>
      </w:r>
    </w:p>
    <w:p w14:paraId="04FB1320" w14:textId="77777777" w:rsidR="006351D3" w:rsidRDefault="006351D3" w:rsidP="005B5CF7">
      <w:pPr>
        <w:pStyle w:val="NormalWeb"/>
        <w:rPr>
          <w:rFonts w:ascii="Arial" w:eastAsia="Times New Roman" w:hAnsi="Arial" w:cs="Arial"/>
          <w:sz w:val="22"/>
          <w:szCs w:val="22"/>
        </w:rPr>
      </w:pPr>
    </w:p>
    <w:p w14:paraId="2F1953AB" w14:textId="77777777" w:rsidR="006351D3" w:rsidRDefault="006351D3" w:rsidP="005B5CF7">
      <w:pPr>
        <w:pStyle w:val="NormalWeb"/>
        <w:rPr>
          <w:rFonts w:ascii="Arial" w:eastAsia="Times New Roman" w:hAnsi="Arial" w:cs="Arial"/>
          <w:sz w:val="22"/>
          <w:szCs w:val="22"/>
        </w:rPr>
      </w:pPr>
      <w:r>
        <w:rPr>
          <w:rFonts w:ascii="Arial" w:eastAsia="Times New Roman" w:hAnsi="Arial" w:cs="Arial"/>
          <w:sz w:val="22"/>
          <w:szCs w:val="22"/>
        </w:rPr>
        <w:t>The CHANGE Act is essential to unlocki</w:t>
      </w:r>
      <w:r w:rsidR="00D27964">
        <w:rPr>
          <w:rFonts w:ascii="Arial" w:eastAsia="Times New Roman" w:hAnsi="Arial" w:cs="Arial"/>
          <w:sz w:val="22"/>
          <w:szCs w:val="22"/>
        </w:rPr>
        <w:t>ng the transformative potential made possible by Congress and federal agencies</w:t>
      </w:r>
      <w:r>
        <w:rPr>
          <w:rFonts w:ascii="Arial" w:eastAsia="Times New Roman" w:hAnsi="Arial" w:cs="Arial"/>
          <w:sz w:val="22"/>
          <w:szCs w:val="22"/>
        </w:rPr>
        <w:t>. The CHANGE Act will improve access to</w:t>
      </w:r>
      <w:r>
        <w:rPr>
          <w:rFonts w:ascii="Arial" w:hAnsi="Arial" w:cs="Arial"/>
          <w:sz w:val="22"/>
        </w:rPr>
        <w:t xml:space="preserve"> timely and accurate diagnosis, </w:t>
      </w:r>
      <w:r w:rsidR="00D27964">
        <w:rPr>
          <w:rFonts w:ascii="Arial" w:hAnsi="Arial" w:cs="Arial"/>
          <w:sz w:val="22"/>
        </w:rPr>
        <w:t>in turn catalyzing better</w:t>
      </w:r>
      <w:r>
        <w:rPr>
          <w:rFonts w:ascii="Arial" w:hAnsi="Arial" w:cs="Arial"/>
          <w:sz w:val="22"/>
        </w:rPr>
        <w:t xml:space="preserve"> informed decisions about participating in research</w:t>
      </w:r>
      <w:r w:rsidR="00D27964">
        <w:rPr>
          <w:rFonts w:ascii="Arial" w:hAnsi="Arial" w:cs="Arial"/>
          <w:sz w:val="22"/>
        </w:rPr>
        <w:t>; simultaneously, the CHANGE Act will offer access to evidence-based care and services to improve quality of life for both the person living with dementia and family caregivers</w:t>
      </w:r>
      <w:r>
        <w:rPr>
          <w:rFonts w:ascii="Arial" w:hAnsi="Arial" w:cs="Arial"/>
          <w:sz w:val="22"/>
        </w:rPr>
        <w:t>.</w:t>
      </w:r>
    </w:p>
    <w:p w14:paraId="79ABA4EE" w14:textId="77777777" w:rsidR="002A7DC2" w:rsidRDefault="002A7DC2" w:rsidP="005B5FF9">
      <w:pPr>
        <w:rPr>
          <w:rFonts w:ascii="Arial" w:hAnsi="Arial" w:cs="Arial"/>
          <w:sz w:val="22"/>
        </w:rPr>
      </w:pPr>
    </w:p>
    <w:p w14:paraId="48E3282F" w14:textId="77777777" w:rsidR="002A7DC2" w:rsidRDefault="002A7DC2" w:rsidP="005B5FF9">
      <w:pPr>
        <w:rPr>
          <w:rFonts w:ascii="Arial" w:hAnsi="Arial" w:cs="Arial"/>
          <w:sz w:val="22"/>
        </w:rPr>
      </w:pPr>
      <w:r w:rsidRPr="002A7DC2">
        <w:rPr>
          <w:rFonts w:ascii="Arial" w:hAnsi="Arial" w:cs="Arial"/>
          <w:sz w:val="22"/>
        </w:rPr>
        <w:t xml:space="preserve">Please join in cosponsoring this important </w:t>
      </w:r>
      <w:r>
        <w:rPr>
          <w:rFonts w:ascii="Arial" w:hAnsi="Arial" w:cs="Arial"/>
          <w:sz w:val="22"/>
        </w:rPr>
        <w:t>legislation</w:t>
      </w:r>
      <w:r w:rsidRPr="002A7DC2">
        <w:rPr>
          <w:rFonts w:ascii="Arial" w:hAnsi="Arial" w:cs="Arial"/>
          <w:sz w:val="22"/>
        </w:rPr>
        <w:t xml:space="preserve"> to advance diagnosis, treatment, research progress, and support </w:t>
      </w:r>
      <w:r w:rsidR="00B05C36">
        <w:rPr>
          <w:rFonts w:ascii="Arial" w:hAnsi="Arial" w:cs="Arial"/>
          <w:sz w:val="22"/>
        </w:rPr>
        <w:t xml:space="preserve">for individuals living with dementia and </w:t>
      </w:r>
      <w:r w:rsidRPr="002A7DC2">
        <w:rPr>
          <w:rFonts w:ascii="Arial" w:hAnsi="Arial" w:cs="Arial"/>
          <w:sz w:val="22"/>
        </w:rPr>
        <w:t xml:space="preserve">for family caregivers. </w:t>
      </w:r>
      <w:r w:rsidRPr="007616D3">
        <w:rPr>
          <w:rFonts w:ascii="Arial" w:hAnsi="Arial" w:cs="Arial"/>
          <w:b/>
          <w:sz w:val="22"/>
        </w:rPr>
        <w:t>If you have questions or would like to cosponsor this bill, please contact Katie Wright (katie.wright@mail.house.gov) with Rep. Sánchez or Hannah Chargin (hannah.chargin@mail.house.gov) with Rep. Roskam.</w:t>
      </w:r>
    </w:p>
    <w:p w14:paraId="4D89784D" w14:textId="77777777" w:rsidR="00A804C6" w:rsidRPr="005B5FF9" w:rsidRDefault="00A804C6" w:rsidP="005B5FF9">
      <w:pPr>
        <w:rPr>
          <w:rFonts w:ascii="Arial" w:hAnsi="Arial" w:cs="Arial"/>
          <w:sz w:val="22"/>
        </w:rPr>
      </w:pPr>
    </w:p>
    <w:p w14:paraId="2DD90B06" w14:textId="77777777" w:rsidR="005B5FF9" w:rsidRPr="005B5FF9" w:rsidRDefault="005B5FF9" w:rsidP="005B5FF9">
      <w:pPr>
        <w:rPr>
          <w:rFonts w:ascii="Arial" w:hAnsi="Arial" w:cs="Arial"/>
          <w:sz w:val="22"/>
        </w:rPr>
      </w:pPr>
      <w:r w:rsidRPr="005B5FF9">
        <w:rPr>
          <w:rFonts w:ascii="Arial" w:hAnsi="Arial" w:cs="Arial"/>
          <w:sz w:val="22"/>
        </w:rPr>
        <w:t xml:space="preserve">Thank you for considering our views and for your commitment to overcoming Alzheimer’s disease and other forms of dementia. </w:t>
      </w:r>
      <w:r w:rsidR="00623C20">
        <w:rPr>
          <w:rFonts w:ascii="Arial" w:hAnsi="Arial" w:cs="Arial"/>
          <w:sz w:val="22"/>
        </w:rPr>
        <w:t>For any questions or additional information about this</w:t>
      </w:r>
      <w:r w:rsidR="002A7DC2">
        <w:rPr>
          <w:rFonts w:ascii="Arial" w:hAnsi="Arial" w:cs="Arial"/>
          <w:sz w:val="22"/>
        </w:rPr>
        <w:t xml:space="preserve"> </w:t>
      </w:r>
      <w:r w:rsidR="00623C20">
        <w:rPr>
          <w:rFonts w:ascii="Arial" w:hAnsi="Arial" w:cs="Arial"/>
          <w:sz w:val="22"/>
        </w:rPr>
        <w:t>or other policy issues, p</w:t>
      </w:r>
      <w:r w:rsidRPr="005B5FF9">
        <w:rPr>
          <w:rFonts w:ascii="Arial" w:hAnsi="Arial" w:cs="Arial"/>
          <w:sz w:val="22"/>
        </w:rPr>
        <w:t>lease contact Ian Kremer, executive director of Leaders Engaged on Alzheimer's Disease (the LEAD Coalition),</w:t>
      </w:r>
      <w:r w:rsidRPr="005B5FF9">
        <w:rPr>
          <w:rFonts w:ascii="Arial" w:hAnsi="Arial" w:cs="Arial"/>
          <w:sz w:val="22"/>
          <w:vertAlign w:val="superscript"/>
        </w:rPr>
        <w:endnoteReference w:id="17"/>
      </w:r>
      <w:r w:rsidRPr="005B5FF9">
        <w:rPr>
          <w:rFonts w:ascii="Arial" w:hAnsi="Arial" w:cs="Arial"/>
          <w:sz w:val="22"/>
        </w:rPr>
        <w:t xml:space="preserve"> </w:t>
      </w:r>
      <w:hyperlink r:id="rId8" w:history="1">
        <w:r w:rsidRPr="005B5FF9">
          <w:rPr>
            <w:rStyle w:val="Hyperlink"/>
            <w:rFonts w:ascii="Arial" w:hAnsi="Arial" w:cs="Arial"/>
            <w:sz w:val="22"/>
          </w:rPr>
          <w:t>ikremer@leadcoalition.org</w:t>
        </w:r>
      </w:hyperlink>
      <w:r w:rsidRPr="005B5FF9">
        <w:rPr>
          <w:rFonts w:ascii="Arial" w:hAnsi="Arial" w:cs="Arial"/>
          <w:sz w:val="22"/>
        </w:rPr>
        <w:t xml:space="preserve"> or (571) 383-9916</w:t>
      </w:r>
      <w:r w:rsidR="00623C20">
        <w:rPr>
          <w:rFonts w:ascii="Arial" w:hAnsi="Arial" w:cs="Arial"/>
          <w:sz w:val="22"/>
        </w:rPr>
        <w:t>.</w:t>
      </w:r>
    </w:p>
    <w:p w14:paraId="7A88B1FA" w14:textId="77777777" w:rsidR="005B5FF9" w:rsidRPr="005B5FF9" w:rsidRDefault="005B5FF9" w:rsidP="005B5FF9">
      <w:pPr>
        <w:rPr>
          <w:rFonts w:ascii="Arial" w:hAnsi="Arial" w:cs="Arial"/>
          <w:sz w:val="22"/>
        </w:rPr>
      </w:pPr>
    </w:p>
    <w:p w14:paraId="6920CAFD" w14:textId="77777777" w:rsidR="005B5FF9" w:rsidRPr="00241215" w:rsidRDefault="005B5FF9">
      <w:pPr>
        <w:rPr>
          <w:rFonts w:ascii="Arial" w:hAnsi="Arial" w:cs="Arial"/>
          <w:sz w:val="22"/>
        </w:rPr>
      </w:pPr>
      <w:r w:rsidRPr="00241215">
        <w:rPr>
          <w:rFonts w:ascii="Arial" w:hAnsi="Arial" w:cs="Arial"/>
          <w:sz w:val="22"/>
        </w:rPr>
        <w:t>Sincerely,</w:t>
      </w:r>
    </w:p>
    <w:p w14:paraId="2A183FD3" w14:textId="77777777" w:rsidR="00241215" w:rsidRDefault="00241215" w:rsidP="00E80D87">
      <w:pPr>
        <w:spacing w:after="120"/>
        <w:rPr>
          <w:rFonts w:ascii="Arial" w:hAnsi="Arial" w:cs="Arial"/>
          <w:sz w:val="22"/>
        </w:rPr>
      </w:pPr>
    </w:p>
    <w:p w14:paraId="7F555B6A" w14:textId="77777777" w:rsidR="00E80D87" w:rsidRPr="00241215" w:rsidRDefault="00E80D87" w:rsidP="00E80D87">
      <w:pPr>
        <w:spacing w:after="120"/>
        <w:rPr>
          <w:rFonts w:ascii="Arial" w:hAnsi="Arial" w:cs="Arial"/>
          <w:sz w:val="22"/>
        </w:rPr>
        <w:sectPr w:rsidR="00E80D87" w:rsidRPr="00241215" w:rsidSect="005C1A2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14:paraId="08A0E294"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Abe’s Garden Alzheimer’s Center of Excellence</w:t>
      </w:r>
    </w:p>
    <w:p w14:paraId="1F20FEFD"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ActivistsAgainstAlzheimer’s Network</w:t>
      </w:r>
    </w:p>
    <w:p w14:paraId="4FE304BA" w14:textId="77777777" w:rsidR="000A06F1" w:rsidRPr="00767C80" w:rsidRDefault="007C2FA2" w:rsidP="00767C80">
      <w:pPr>
        <w:spacing w:after="120"/>
        <w:ind w:left="270" w:hanging="270"/>
        <w:rPr>
          <w:rFonts w:ascii="Arial" w:hAnsi="Arial" w:cs="Arial"/>
          <w:sz w:val="22"/>
        </w:rPr>
      </w:pPr>
      <w:r w:rsidRPr="00767C80">
        <w:rPr>
          <w:rFonts w:ascii="Arial" w:hAnsi="Arial" w:cs="Arial"/>
          <w:sz w:val="22"/>
        </w:rPr>
        <w:t>Aging Life Care Association®</w:t>
      </w:r>
    </w:p>
    <w:p w14:paraId="53394516"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African American Network Against Alzheimer’s</w:t>
      </w:r>
    </w:p>
    <w:p w14:paraId="571C3DF3"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Paul S. Aisen, MD (Keck School of Medicine of USC, Alzheimer's Therapeutic Research Institute*)</w:t>
      </w:r>
    </w:p>
    <w:p w14:paraId="71816EC3"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Alliance for Aging Research</w:t>
      </w:r>
    </w:p>
    <w:p w14:paraId="0D8326BA" w14:textId="77777777" w:rsidR="00881183" w:rsidRPr="00767C80" w:rsidRDefault="007C2FA2" w:rsidP="00767C80">
      <w:pPr>
        <w:spacing w:after="120"/>
        <w:ind w:left="270" w:hanging="270"/>
        <w:rPr>
          <w:rFonts w:ascii="Arial" w:hAnsi="Arial" w:cs="Arial"/>
          <w:sz w:val="22"/>
        </w:rPr>
      </w:pPr>
      <w:r w:rsidRPr="00767C80">
        <w:rPr>
          <w:rFonts w:ascii="Arial" w:hAnsi="Arial" w:cs="Arial"/>
          <w:sz w:val="22"/>
        </w:rPr>
        <w:t>Alliance for Patient Access</w:t>
      </w:r>
    </w:p>
    <w:p w14:paraId="7B717905"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Alzheimer's &amp; Dementia Alliance of Wisconsin</w:t>
      </w:r>
    </w:p>
    <w:p w14:paraId="4B3CB1A6"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Alzheimer's Disease Resource Center, Inc. (ADRC) </w:t>
      </w:r>
    </w:p>
    <w:p w14:paraId="7277F874" w14:textId="77777777" w:rsidR="00527B88" w:rsidRPr="00767C80" w:rsidRDefault="007C2FA2" w:rsidP="00767C80">
      <w:pPr>
        <w:spacing w:after="120"/>
        <w:ind w:left="270" w:hanging="270"/>
        <w:rPr>
          <w:rFonts w:ascii="Arial" w:hAnsi="Arial" w:cs="Arial"/>
          <w:sz w:val="22"/>
        </w:rPr>
      </w:pPr>
      <w:r w:rsidRPr="00767C80">
        <w:rPr>
          <w:rFonts w:ascii="Arial" w:hAnsi="Arial" w:cs="Arial"/>
          <w:sz w:val="22"/>
        </w:rPr>
        <w:t>Alzheimer’s Drug Discovery Foundation</w:t>
      </w:r>
    </w:p>
    <w:p w14:paraId="7F838175"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Alzheimer’s Foundation of America</w:t>
      </w:r>
    </w:p>
    <w:p w14:paraId="730A6780"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Alzheimer's Greater Los Angeles</w:t>
      </w:r>
    </w:p>
    <w:p w14:paraId="71319F65"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Alzheimer's Mississippi</w:t>
      </w:r>
    </w:p>
    <w:p w14:paraId="17BCD650" w14:textId="77777777" w:rsidR="0033097B" w:rsidRPr="00767C80" w:rsidRDefault="007C2FA2" w:rsidP="00767C80">
      <w:pPr>
        <w:spacing w:after="120"/>
        <w:ind w:left="270" w:hanging="270"/>
        <w:rPr>
          <w:rFonts w:ascii="Arial" w:hAnsi="Arial" w:cs="Arial"/>
          <w:sz w:val="22"/>
        </w:rPr>
      </w:pPr>
      <w:r w:rsidRPr="00767C80">
        <w:rPr>
          <w:rFonts w:ascii="Arial" w:hAnsi="Arial" w:cs="Arial"/>
          <w:sz w:val="22"/>
        </w:rPr>
        <w:t>Alzheimer's New Jersey</w:t>
      </w:r>
    </w:p>
    <w:p w14:paraId="42766ED7"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Alzheimer's Orange County</w:t>
      </w:r>
    </w:p>
    <w:p w14:paraId="5486F549"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Alzheimer's San Diego</w:t>
      </w:r>
    </w:p>
    <w:p w14:paraId="587CE0C9" w14:textId="77777777" w:rsidR="0010012C" w:rsidRPr="00767C80" w:rsidRDefault="007C2FA2" w:rsidP="00767C80">
      <w:pPr>
        <w:spacing w:after="120"/>
        <w:ind w:left="270" w:hanging="270"/>
        <w:rPr>
          <w:rFonts w:ascii="Arial" w:hAnsi="Arial" w:cs="Arial"/>
          <w:sz w:val="22"/>
        </w:rPr>
      </w:pPr>
      <w:r w:rsidRPr="00767C80">
        <w:rPr>
          <w:rFonts w:ascii="Arial" w:hAnsi="Arial" w:cs="Arial"/>
          <w:sz w:val="22"/>
        </w:rPr>
        <w:t>Alzheimer's Tennessee</w:t>
      </w:r>
    </w:p>
    <w:p w14:paraId="49C8751B"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Alzheimer's Texas</w:t>
      </w:r>
    </w:p>
    <w:p w14:paraId="2A4170D7" w14:textId="77777777" w:rsidR="00C81299" w:rsidRPr="00767C80" w:rsidRDefault="007C2FA2" w:rsidP="00767C80">
      <w:pPr>
        <w:spacing w:after="120"/>
        <w:ind w:left="270" w:hanging="270"/>
        <w:rPr>
          <w:rFonts w:ascii="Arial" w:hAnsi="Arial" w:cs="Arial"/>
          <w:sz w:val="22"/>
        </w:rPr>
      </w:pPr>
      <w:r w:rsidRPr="00767C80">
        <w:rPr>
          <w:rFonts w:ascii="Arial" w:hAnsi="Arial" w:cs="Arial"/>
          <w:sz w:val="22"/>
        </w:rPr>
        <w:lastRenderedPageBreak/>
        <w:t>AMDA – The Society for Post-Acute and Long-Term Care Medicine</w:t>
      </w:r>
    </w:p>
    <w:p w14:paraId="2B92AE64" w14:textId="77777777" w:rsidR="00520574" w:rsidRPr="00767C80" w:rsidRDefault="007C2FA2" w:rsidP="00767C80">
      <w:pPr>
        <w:spacing w:after="120"/>
        <w:ind w:left="270" w:hanging="270"/>
        <w:rPr>
          <w:rFonts w:ascii="Arial" w:hAnsi="Arial" w:cs="Arial"/>
          <w:sz w:val="22"/>
        </w:rPr>
      </w:pPr>
      <w:r w:rsidRPr="00767C80">
        <w:rPr>
          <w:rFonts w:ascii="Arial" w:hAnsi="Arial" w:cs="Arial"/>
          <w:sz w:val="22"/>
        </w:rPr>
        <w:t>American Academy of Neurology</w:t>
      </w:r>
    </w:p>
    <w:p w14:paraId="3538F457"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American Association for Geriatric Psychiatry</w:t>
      </w:r>
    </w:p>
    <w:p w14:paraId="6502886B" w14:textId="77777777" w:rsidR="00DA7A95" w:rsidRPr="00767C80" w:rsidRDefault="007C2FA2" w:rsidP="00767C80">
      <w:pPr>
        <w:spacing w:after="120"/>
        <w:ind w:left="270" w:hanging="270"/>
        <w:rPr>
          <w:rFonts w:ascii="Arial" w:hAnsi="Arial" w:cs="Arial"/>
          <w:sz w:val="22"/>
        </w:rPr>
      </w:pPr>
      <w:r w:rsidRPr="00767C80">
        <w:rPr>
          <w:rFonts w:ascii="Arial" w:hAnsi="Arial" w:cs="Arial"/>
          <w:sz w:val="22"/>
        </w:rPr>
        <w:t>American Federation for Aging Research (AFAR)</w:t>
      </w:r>
    </w:p>
    <w:p w14:paraId="2D385068"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American Medical Women's Association</w:t>
      </w:r>
    </w:p>
    <w:p w14:paraId="64716FF5"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Argentum | Expanding Senior Living</w:t>
      </w:r>
    </w:p>
    <w:p w14:paraId="6EE10376"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Laura D. Baker, PhD (Wake Forest University Health Sciences*)</w:t>
      </w:r>
    </w:p>
    <w:p w14:paraId="494EB091" w14:textId="77777777" w:rsidR="00E7118E" w:rsidRPr="00767C80" w:rsidRDefault="007C2FA2" w:rsidP="00767C80">
      <w:pPr>
        <w:spacing w:after="120"/>
        <w:ind w:left="270" w:hanging="270"/>
        <w:rPr>
          <w:rFonts w:ascii="Arial" w:hAnsi="Arial" w:cs="Arial"/>
          <w:sz w:val="22"/>
        </w:rPr>
      </w:pPr>
      <w:r w:rsidRPr="00767C80">
        <w:rPr>
          <w:rFonts w:ascii="Arial" w:hAnsi="Arial" w:cs="Arial"/>
          <w:sz w:val="22"/>
        </w:rPr>
        <w:t>David M. Bass, PhD (Benjamin Rose Institute on Aging*)</w:t>
      </w:r>
    </w:p>
    <w:p w14:paraId="6AD87753"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Baylor Scott &amp; White Health</w:t>
      </w:r>
    </w:p>
    <w:p w14:paraId="0D66A464" w14:textId="77777777" w:rsidR="008E2B10" w:rsidRPr="00767C80" w:rsidRDefault="007C2FA2" w:rsidP="00767C80">
      <w:pPr>
        <w:spacing w:after="120"/>
        <w:ind w:left="270" w:hanging="270"/>
        <w:rPr>
          <w:rFonts w:ascii="Arial" w:hAnsi="Arial" w:cs="Arial"/>
          <w:sz w:val="22"/>
        </w:rPr>
      </w:pPr>
      <w:r w:rsidRPr="00767C80">
        <w:rPr>
          <w:rFonts w:ascii="Arial" w:hAnsi="Arial" w:cs="Arial"/>
          <w:sz w:val="22"/>
        </w:rPr>
        <w:t>Beating Alzheimer's by Embracing Science</w:t>
      </w:r>
    </w:p>
    <w:p w14:paraId="35BD3FE9" w14:textId="77777777" w:rsidR="00E7118E" w:rsidRPr="00767C80" w:rsidRDefault="007C2FA2" w:rsidP="00767C80">
      <w:pPr>
        <w:spacing w:after="120"/>
        <w:ind w:left="270" w:hanging="270"/>
        <w:rPr>
          <w:rFonts w:ascii="Arial" w:hAnsi="Arial" w:cs="Arial"/>
          <w:sz w:val="22"/>
        </w:rPr>
      </w:pPr>
      <w:r w:rsidRPr="00767C80">
        <w:rPr>
          <w:rFonts w:ascii="Arial" w:hAnsi="Arial" w:cs="Arial"/>
          <w:sz w:val="22"/>
        </w:rPr>
        <w:t>Benjamin Rose Institute on Aging</w:t>
      </w:r>
    </w:p>
    <w:p w14:paraId="38498E3C" w14:textId="77777777" w:rsidR="00DA1F96" w:rsidRPr="00767C80" w:rsidRDefault="007C2FA2" w:rsidP="00767C80">
      <w:pPr>
        <w:spacing w:after="120"/>
        <w:ind w:left="270" w:hanging="270"/>
        <w:rPr>
          <w:rFonts w:ascii="Arial" w:hAnsi="Arial" w:cs="Arial"/>
          <w:sz w:val="22"/>
        </w:rPr>
      </w:pPr>
      <w:r w:rsidRPr="00767C80">
        <w:rPr>
          <w:rFonts w:ascii="Arial" w:hAnsi="Arial" w:cs="Arial"/>
          <w:sz w:val="22"/>
        </w:rPr>
        <w:t>Biogen</w:t>
      </w:r>
    </w:p>
    <w:p w14:paraId="78E25D4C" w14:textId="77777777" w:rsidR="006E33D9" w:rsidRPr="00767C80" w:rsidRDefault="007C2FA2" w:rsidP="00767C80">
      <w:pPr>
        <w:spacing w:after="120"/>
        <w:ind w:left="270" w:hanging="270"/>
        <w:rPr>
          <w:rFonts w:ascii="Arial" w:hAnsi="Arial" w:cs="Arial"/>
          <w:sz w:val="22"/>
        </w:rPr>
      </w:pPr>
      <w:r w:rsidRPr="00767C80">
        <w:rPr>
          <w:rFonts w:ascii="Arial" w:hAnsi="Arial" w:cs="Arial"/>
          <w:sz w:val="22"/>
        </w:rPr>
        <w:t>B'nai B'rith International</w:t>
      </w:r>
    </w:p>
    <w:p w14:paraId="1F223415"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Soo Borson MD (Minnesota Brain Aging Research Collaborative*)</w:t>
      </w:r>
    </w:p>
    <w:p w14:paraId="7E34CCB0" w14:textId="77777777" w:rsidR="00FB5333" w:rsidRPr="00767C80" w:rsidRDefault="007C2FA2" w:rsidP="00767C80">
      <w:pPr>
        <w:spacing w:after="120"/>
        <w:ind w:left="270" w:hanging="270"/>
        <w:rPr>
          <w:rFonts w:ascii="Arial" w:hAnsi="Arial" w:cs="Arial"/>
          <w:sz w:val="22"/>
        </w:rPr>
      </w:pPr>
      <w:r w:rsidRPr="00767C80">
        <w:rPr>
          <w:rFonts w:ascii="Arial" w:hAnsi="Arial" w:cs="Arial"/>
          <w:sz w:val="22"/>
        </w:rPr>
        <w:t xml:space="preserve">James Brewer, M.D., Ph.D. (UC San Diego and Alzheimer’s Disease Cooperative Study*) </w:t>
      </w:r>
    </w:p>
    <w:p w14:paraId="4A9D6B95" w14:textId="77777777" w:rsidR="00C97484" w:rsidRPr="00767C80" w:rsidRDefault="007C2FA2" w:rsidP="00767C80">
      <w:pPr>
        <w:spacing w:after="120"/>
        <w:ind w:left="270" w:hanging="270"/>
        <w:rPr>
          <w:rFonts w:ascii="Arial" w:hAnsi="Arial" w:cs="Arial"/>
          <w:sz w:val="22"/>
        </w:rPr>
      </w:pPr>
      <w:r w:rsidRPr="00767C80">
        <w:rPr>
          <w:rFonts w:ascii="Arial" w:hAnsi="Arial" w:cs="Arial"/>
          <w:sz w:val="22"/>
        </w:rPr>
        <w:t>Bridge Builder Strategies</w:t>
      </w:r>
    </w:p>
    <w:p w14:paraId="1434FF7C"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BrightFocus Foundation</w:t>
      </w:r>
    </w:p>
    <w:p w14:paraId="5039EF0B" w14:textId="77777777" w:rsidR="00202AC7" w:rsidRPr="00767C80" w:rsidRDefault="007C2FA2" w:rsidP="00767C80">
      <w:pPr>
        <w:spacing w:after="120"/>
        <w:ind w:left="270" w:hanging="270"/>
        <w:rPr>
          <w:rFonts w:ascii="Arial" w:hAnsi="Arial" w:cs="Arial"/>
          <w:sz w:val="22"/>
        </w:rPr>
      </w:pPr>
      <w:r w:rsidRPr="00767C80">
        <w:rPr>
          <w:rFonts w:ascii="Arial" w:hAnsi="Arial" w:cs="Arial"/>
          <w:sz w:val="22"/>
        </w:rPr>
        <w:t>Christopher M. Callahan, MD (Indiana University Center for Aging Research*)</w:t>
      </w:r>
    </w:p>
    <w:p w14:paraId="59945F46" w14:textId="77777777" w:rsidR="00202AC7" w:rsidRPr="00767C80" w:rsidRDefault="007C2FA2" w:rsidP="00767C80">
      <w:pPr>
        <w:spacing w:after="120"/>
        <w:ind w:left="270" w:hanging="270"/>
        <w:rPr>
          <w:rFonts w:ascii="Arial" w:hAnsi="Arial" w:cs="Arial"/>
          <w:sz w:val="22"/>
        </w:rPr>
      </w:pPr>
      <w:r w:rsidRPr="00767C80">
        <w:rPr>
          <w:rFonts w:ascii="Arial" w:hAnsi="Arial" w:cs="Arial"/>
          <w:sz w:val="22"/>
        </w:rPr>
        <w:t>Caregiver Action Network</w:t>
      </w:r>
    </w:p>
    <w:p w14:paraId="2C17D7F3" w14:textId="77777777" w:rsidR="00202AC7" w:rsidRPr="00767C80" w:rsidRDefault="007C2FA2" w:rsidP="00767C80">
      <w:pPr>
        <w:spacing w:after="120"/>
        <w:ind w:left="270" w:hanging="270"/>
        <w:rPr>
          <w:rFonts w:ascii="Arial" w:hAnsi="Arial" w:cs="Arial"/>
          <w:sz w:val="22"/>
        </w:rPr>
      </w:pPr>
      <w:r w:rsidRPr="00767C80">
        <w:rPr>
          <w:rFonts w:ascii="Arial" w:hAnsi="Arial" w:cs="Arial"/>
          <w:sz w:val="22"/>
        </w:rPr>
        <w:t>Caregiver Voices United</w:t>
      </w:r>
    </w:p>
    <w:p w14:paraId="29C43EC0"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CaringKind, The Heart of Alzheimer's Caregiving</w:t>
      </w:r>
    </w:p>
    <w:p w14:paraId="68A80B70"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Center for BrainHealth at The University of Texas at Dallas</w:t>
      </w:r>
    </w:p>
    <w:p w14:paraId="11CBB0AA" w14:textId="77777777" w:rsidR="009A30F6" w:rsidRPr="00767C80" w:rsidRDefault="007C2FA2" w:rsidP="00767C80">
      <w:pPr>
        <w:spacing w:after="120"/>
        <w:ind w:left="270" w:hanging="270"/>
        <w:rPr>
          <w:rFonts w:ascii="Arial" w:hAnsi="Arial" w:cs="Arial"/>
          <w:sz w:val="22"/>
        </w:rPr>
      </w:pPr>
      <w:r w:rsidRPr="00767C80">
        <w:rPr>
          <w:rFonts w:ascii="Arial" w:hAnsi="Arial" w:cs="Arial"/>
          <w:sz w:val="22"/>
        </w:rPr>
        <w:t>Center to Advance Palliative Care</w:t>
      </w:r>
    </w:p>
    <w:p w14:paraId="4E452F97"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Sandra Bond Chapman, PhD (Center for BrainHealth at The University of Texas at Dallas*)</w:t>
      </w:r>
    </w:p>
    <w:p w14:paraId="4F3F98C9"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Joshua Chodosh, MD, MSHS, FACP (New York University*)</w:t>
      </w:r>
    </w:p>
    <w:p w14:paraId="55D52432" w14:textId="77777777" w:rsidR="009A30F6" w:rsidRPr="00767C80" w:rsidRDefault="007C2FA2" w:rsidP="00767C80">
      <w:pPr>
        <w:spacing w:after="120"/>
        <w:ind w:left="270" w:hanging="270"/>
        <w:rPr>
          <w:rFonts w:ascii="Arial" w:hAnsi="Arial" w:cs="Arial"/>
          <w:sz w:val="22"/>
        </w:rPr>
      </w:pPr>
      <w:r w:rsidRPr="00767C80">
        <w:rPr>
          <w:rFonts w:ascii="Arial" w:hAnsi="Arial" w:cs="Arial"/>
          <w:sz w:val="22"/>
        </w:rPr>
        <w:t>ClergyAgainstAlzheimer’s Network</w:t>
      </w:r>
    </w:p>
    <w:p w14:paraId="6CDA6F73"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Cleveland Clinic Foundation</w:t>
      </w:r>
    </w:p>
    <w:p w14:paraId="12F26E17"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Cognition Therapeutics </w:t>
      </w:r>
    </w:p>
    <w:p w14:paraId="79761DA0"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Suzanne Craft, PhD (Wake Forest School of Medicine*)</w:t>
      </w:r>
    </w:p>
    <w:p w14:paraId="435B88F2"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Critical Path for Alzheimer’s Disease (CPAD)</w:t>
      </w:r>
    </w:p>
    <w:p w14:paraId="29A195A4"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Jeffrey Cummings, MD, ScD (Cleveland Clinic Lou Ruvo Center for Brain Health*)</w:t>
      </w:r>
    </w:p>
    <w:p w14:paraId="36F6735E" w14:textId="77777777" w:rsidR="00675731" w:rsidRPr="00767C80" w:rsidRDefault="007C2FA2" w:rsidP="00767C80">
      <w:pPr>
        <w:spacing w:after="120"/>
        <w:ind w:left="270" w:hanging="270"/>
        <w:rPr>
          <w:rFonts w:ascii="Arial" w:hAnsi="Arial" w:cs="Arial"/>
          <w:sz w:val="22"/>
        </w:rPr>
      </w:pPr>
      <w:r w:rsidRPr="00767C80">
        <w:rPr>
          <w:rFonts w:ascii="Arial" w:hAnsi="Arial" w:cs="Arial"/>
          <w:sz w:val="22"/>
        </w:rPr>
        <w:t>Darrell K. Royal Fund for Alzheimer's Research</w:t>
      </w:r>
    </w:p>
    <w:p w14:paraId="27B4BF3B"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Dementia Alliance International</w:t>
      </w:r>
    </w:p>
    <w:p w14:paraId="5C190B5B"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Department of Neurology, Washington University School of Medicine </w:t>
      </w:r>
    </w:p>
    <w:p w14:paraId="47D5827E" w14:textId="77777777" w:rsidR="00B267A1" w:rsidRPr="00767C80" w:rsidRDefault="007C2FA2" w:rsidP="00767C80">
      <w:pPr>
        <w:spacing w:after="120"/>
        <w:ind w:left="270" w:hanging="270"/>
        <w:rPr>
          <w:rFonts w:ascii="Arial" w:hAnsi="Arial" w:cs="Arial"/>
          <w:sz w:val="22"/>
        </w:rPr>
      </w:pPr>
      <w:r w:rsidRPr="00767C80">
        <w:rPr>
          <w:rFonts w:ascii="Arial" w:hAnsi="Arial" w:cs="Arial"/>
          <w:sz w:val="22"/>
        </w:rPr>
        <w:t xml:space="preserve">Drexel University College of Nursing and Health Professions </w:t>
      </w:r>
    </w:p>
    <w:p w14:paraId="64FBECD8"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Duke (Alzheimer’s) Family Support Program</w:t>
      </w:r>
    </w:p>
    <w:p w14:paraId="2FBA08D7" w14:textId="77777777" w:rsidR="009A109F" w:rsidRPr="00767C80" w:rsidRDefault="007C2FA2" w:rsidP="00767C80">
      <w:pPr>
        <w:spacing w:after="120"/>
        <w:ind w:left="270" w:hanging="270"/>
        <w:rPr>
          <w:rFonts w:ascii="Arial" w:hAnsi="Arial" w:cs="Arial"/>
          <w:sz w:val="22"/>
        </w:rPr>
      </w:pPr>
      <w:r w:rsidRPr="00767C80">
        <w:rPr>
          <w:rFonts w:ascii="Arial" w:hAnsi="Arial" w:cs="Arial"/>
          <w:sz w:val="22"/>
        </w:rPr>
        <w:t>Eisai Co., Ltd.</w:t>
      </w:r>
    </w:p>
    <w:p w14:paraId="0EF1E8F0" w14:textId="77777777" w:rsidR="00ED0555" w:rsidRPr="00767C80" w:rsidRDefault="007C2FA2" w:rsidP="00767C80">
      <w:pPr>
        <w:spacing w:after="120"/>
        <w:ind w:left="270" w:hanging="270"/>
        <w:rPr>
          <w:rFonts w:ascii="Arial" w:hAnsi="Arial" w:cs="Arial"/>
          <w:sz w:val="22"/>
        </w:rPr>
      </w:pPr>
      <w:r w:rsidRPr="00767C80">
        <w:rPr>
          <w:rFonts w:ascii="Arial" w:hAnsi="Arial" w:cs="Arial"/>
          <w:sz w:val="22"/>
        </w:rPr>
        <w:t>ElevatingHOME</w:t>
      </w:r>
    </w:p>
    <w:p w14:paraId="718207F1" w14:textId="77777777" w:rsidR="007F59BD" w:rsidRPr="00767C80" w:rsidRDefault="007C2FA2" w:rsidP="00767C80">
      <w:pPr>
        <w:spacing w:after="120"/>
        <w:ind w:left="270" w:hanging="270"/>
        <w:rPr>
          <w:rFonts w:ascii="Arial" w:hAnsi="Arial" w:cs="Arial"/>
          <w:sz w:val="22"/>
        </w:rPr>
      </w:pPr>
      <w:r w:rsidRPr="00767C80">
        <w:rPr>
          <w:rFonts w:ascii="Arial" w:hAnsi="Arial" w:cs="Arial"/>
          <w:sz w:val="22"/>
        </w:rPr>
        <w:t>Eli Lilly and Company</w:t>
      </w:r>
    </w:p>
    <w:p w14:paraId="247790B4" w14:textId="77777777" w:rsidR="00451A90" w:rsidRPr="00767C80" w:rsidRDefault="007C2FA2" w:rsidP="00767C80">
      <w:pPr>
        <w:spacing w:after="120"/>
        <w:ind w:left="270" w:hanging="270"/>
        <w:rPr>
          <w:rFonts w:ascii="Arial" w:hAnsi="Arial" w:cs="Arial"/>
          <w:sz w:val="22"/>
        </w:rPr>
      </w:pPr>
      <w:r w:rsidRPr="00767C80">
        <w:rPr>
          <w:rFonts w:ascii="Arial" w:hAnsi="Arial" w:cs="Arial"/>
          <w:sz w:val="22"/>
        </w:rPr>
        <w:t>Gary Epstein-Lubow, MD (Alpert Medical School of Brown University*)</w:t>
      </w:r>
    </w:p>
    <w:p w14:paraId="19F70F74" w14:textId="77777777" w:rsidR="00290686" w:rsidRDefault="007C2FA2" w:rsidP="00767C80">
      <w:pPr>
        <w:spacing w:after="120"/>
        <w:ind w:left="270" w:hanging="270"/>
        <w:rPr>
          <w:rFonts w:ascii="Arial" w:hAnsi="Arial" w:cs="Arial"/>
          <w:sz w:val="22"/>
        </w:rPr>
      </w:pPr>
      <w:r w:rsidRPr="00767C80">
        <w:rPr>
          <w:rFonts w:ascii="Arial" w:hAnsi="Arial" w:cs="Arial"/>
          <w:sz w:val="22"/>
        </w:rPr>
        <w:t>Faith United Against Alzheimer's Coalition</w:t>
      </w:r>
    </w:p>
    <w:p w14:paraId="36188240" w14:textId="77777777" w:rsidR="002B1AFE" w:rsidRPr="00767C80" w:rsidRDefault="002B1AFE" w:rsidP="00767C80">
      <w:pPr>
        <w:spacing w:after="120"/>
        <w:ind w:left="270" w:hanging="270"/>
        <w:rPr>
          <w:rFonts w:ascii="Arial" w:hAnsi="Arial" w:cs="Arial"/>
          <w:sz w:val="22"/>
        </w:rPr>
      </w:pPr>
      <w:r w:rsidRPr="002B1AFE">
        <w:rPr>
          <w:rFonts w:ascii="Arial" w:hAnsi="Arial" w:cs="Arial"/>
          <w:sz w:val="22"/>
        </w:rPr>
        <w:t>Sam Gandy, MD, PhD (Icahn School of Medicine at Mount Sinai*)</w:t>
      </w:r>
    </w:p>
    <w:p w14:paraId="65499210"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Joseph E. Gaugler, PhD (School of Nursing, Center on Aging, University of Minnesota*)</w:t>
      </w:r>
    </w:p>
    <w:p w14:paraId="52754E39" w14:textId="77777777" w:rsidR="00826771" w:rsidRPr="00767C80" w:rsidRDefault="007C2FA2" w:rsidP="00767C80">
      <w:pPr>
        <w:spacing w:after="120"/>
        <w:ind w:left="270" w:hanging="270"/>
        <w:rPr>
          <w:rFonts w:ascii="Arial" w:hAnsi="Arial" w:cs="Arial"/>
          <w:sz w:val="22"/>
        </w:rPr>
      </w:pPr>
      <w:r w:rsidRPr="00767C80">
        <w:rPr>
          <w:rFonts w:ascii="Arial" w:hAnsi="Arial" w:cs="Arial"/>
          <w:sz w:val="22"/>
        </w:rPr>
        <w:t xml:space="preserve">Daniel R. George, Ph.D, M.Sc (Penn State College of Medicine*) </w:t>
      </w:r>
    </w:p>
    <w:p w14:paraId="7946B573" w14:textId="77777777" w:rsidR="00C953F9" w:rsidRPr="00767C80" w:rsidRDefault="007C2FA2" w:rsidP="00767C80">
      <w:pPr>
        <w:spacing w:after="120"/>
        <w:ind w:left="270" w:hanging="270"/>
        <w:rPr>
          <w:rFonts w:ascii="Arial" w:hAnsi="Arial" w:cs="Arial"/>
          <w:sz w:val="22"/>
        </w:rPr>
      </w:pPr>
      <w:r w:rsidRPr="00767C80">
        <w:rPr>
          <w:rFonts w:ascii="Arial" w:hAnsi="Arial" w:cs="Arial"/>
          <w:sz w:val="22"/>
        </w:rPr>
        <w:t>Georgetown University Medical Center Memory Disorders Program</w:t>
      </w:r>
    </w:p>
    <w:p w14:paraId="28ABE754"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Gerontological Society of America</w:t>
      </w:r>
    </w:p>
    <w:p w14:paraId="65D64061" w14:textId="77777777" w:rsidR="00B267A1" w:rsidRPr="00767C80" w:rsidRDefault="007C2FA2" w:rsidP="00767C80">
      <w:pPr>
        <w:spacing w:after="120"/>
        <w:ind w:left="270" w:hanging="270"/>
        <w:rPr>
          <w:rFonts w:ascii="Arial" w:hAnsi="Arial" w:cs="Arial"/>
          <w:sz w:val="22"/>
        </w:rPr>
      </w:pPr>
      <w:r w:rsidRPr="00767C80">
        <w:rPr>
          <w:rFonts w:ascii="Arial" w:hAnsi="Arial" w:cs="Arial"/>
          <w:sz w:val="22"/>
        </w:rPr>
        <w:lastRenderedPageBreak/>
        <w:t>Laura N. Gitlin, PhD (Drexel University, College of Nursing and Health Professions*)</w:t>
      </w:r>
    </w:p>
    <w:p w14:paraId="6770B249" w14:textId="77777777" w:rsidR="00D70801" w:rsidRPr="00767C80" w:rsidRDefault="007C2FA2" w:rsidP="00767C80">
      <w:pPr>
        <w:spacing w:after="120"/>
        <w:ind w:left="270" w:hanging="270"/>
        <w:rPr>
          <w:rFonts w:ascii="Arial" w:hAnsi="Arial" w:cs="Arial"/>
          <w:sz w:val="22"/>
        </w:rPr>
      </w:pPr>
      <w:r w:rsidRPr="00767C80">
        <w:rPr>
          <w:rFonts w:ascii="Arial" w:hAnsi="Arial" w:cs="Arial"/>
          <w:sz w:val="22"/>
        </w:rPr>
        <w:t>Global Alzheimer's Platform Foundation</w:t>
      </w:r>
    </w:p>
    <w:p w14:paraId="69748DAF" w14:textId="77777777" w:rsidR="00010899" w:rsidRPr="00767C80" w:rsidRDefault="007C2FA2" w:rsidP="00767C80">
      <w:pPr>
        <w:spacing w:after="120"/>
        <w:ind w:left="270" w:hanging="270"/>
        <w:rPr>
          <w:rFonts w:ascii="Arial" w:hAnsi="Arial" w:cs="Arial"/>
          <w:sz w:val="22"/>
        </w:rPr>
      </w:pPr>
      <w:r w:rsidRPr="00767C80">
        <w:rPr>
          <w:rFonts w:ascii="Arial" w:hAnsi="Arial" w:cs="Arial"/>
          <w:sz w:val="22"/>
        </w:rPr>
        <w:t>Global Coalition on Aging</w:t>
      </w:r>
    </w:p>
    <w:p w14:paraId="376C5362"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Lisa P. Gwyther, MSW, LCSW (Duke University Medical Center*)</w:t>
      </w:r>
    </w:p>
    <w:p w14:paraId="51C7A427" w14:textId="77777777" w:rsidR="00BA3021" w:rsidRPr="00767C80" w:rsidRDefault="007C2FA2" w:rsidP="00767C80">
      <w:pPr>
        <w:spacing w:after="120"/>
        <w:ind w:left="270" w:hanging="270"/>
        <w:rPr>
          <w:rFonts w:ascii="Arial" w:hAnsi="Arial" w:cs="Arial"/>
          <w:sz w:val="22"/>
        </w:rPr>
      </w:pPr>
      <w:r w:rsidRPr="00767C80">
        <w:rPr>
          <w:rFonts w:ascii="Arial" w:hAnsi="Arial" w:cs="Arial"/>
          <w:sz w:val="22"/>
        </w:rPr>
        <w:t>Hadassah, The Women’s Zionist Organization of America, Inc.</w:t>
      </w:r>
    </w:p>
    <w:p w14:paraId="72F145EE"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David M. Holtzman, MD (Washington University School of Medicine, Department of Neurology*)</w:t>
      </w:r>
    </w:p>
    <w:p w14:paraId="2D14AC87"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Home Instead Senior Care </w:t>
      </w:r>
    </w:p>
    <w:p w14:paraId="0D2B94A2" w14:textId="77777777" w:rsidR="003F332D" w:rsidRPr="00767C80" w:rsidRDefault="007C2FA2" w:rsidP="00767C80">
      <w:pPr>
        <w:spacing w:after="120"/>
        <w:ind w:left="270" w:hanging="270"/>
        <w:rPr>
          <w:rFonts w:ascii="Arial" w:hAnsi="Arial" w:cs="Arial"/>
          <w:sz w:val="22"/>
        </w:rPr>
      </w:pPr>
      <w:r w:rsidRPr="00767C80">
        <w:rPr>
          <w:rFonts w:ascii="Arial" w:hAnsi="Arial" w:cs="Arial"/>
          <w:sz w:val="22"/>
        </w:rPr>
        <w:t>Huffington Center on Aging</w:t>
      </w:r>
    </w:p>
    <w:p w14:paraId="5BF1B94E" w14:textId="77777777" w:rsidR="003A1CF5" w:rsidRPr="00767C80" w:rsidRDefault="007C2FA2" w:rsidP="00767C80">
      <w:pPr>
        <w:spacing w:after="120"/>
        <w:ind w:left="270" w:hanging="270"/>
        <w:rPr>
          <w:rFonts w:ascii="Arial" w:hAnsi="Arial" w:cs="Arial"/>
          <w:sz w:val="22"/>
        </w:rPr>
      </w:pPr>
      <w:r w:rsidRPr="00767C80">
        <w:rPr>
          <w:rFonts w:ascii="Arial" w:hAnsi="Arial" w:cs="Arial"/>
          <w:sz w:val="22"/>
        </w:rPr>
        <w:t>Indiana University Center for Aging Research</w:t>
      </w:r>
    </w:p>
    <w:p w14:paraId="635ED6DA" w14:textId="77777777" w:rsidR="00D94A64" w:rsidRPr="00767C80" w:rsidRDefault="007C2FA2" w:rsidP="00767C80">
      <w:pPr>
        <w:spacing w:after="120"/>
        <w:ind w:left="270" w:hanging="270"/>
        <w:rPr>
          <w:rFonts w:ascii="Arial" w:hAnsi="Arial" w:cs="Arial"/>
          <w:sz w:val="22"/>
        </w:rPr>
      </w:pPr>
      <w:r w:rsidRPr="00767C80">
        <w:rPr>
          <w:rFonts w:ascii="Arial" w:hAnsi="Arial" w:cs="Arial"/>
          <w:sz w:val="22"/>
        </w:rPr>
        <w:t>Janssen R&amp;D</w:t>
      </w:r>
    </w:p>
    <w:p w14:paraId="48654A27" w14:textId="77777777" w:rsidR="00877153" w:rsidRPr="00767C80" w:rsidRDefault="007C2FA2" w:rsidP="00767C80">
      <w:pPr>
        <w:spacing w:after="120"/>
        <w:ind w:left="270" w:hanging="270"/>
        <w:rPr>
          <w:rFonts w:ascii="Arial" w:hAnsi="Arial" w:cs="Arial"/>
          <w:sz w:val="22"/>
        </w:rPr>
      </w:pPr>
      <w:r w:rsidRPr="00767C80">
        <w:rPr>
          <w:rFonts w:ascii="Arial" w:hAnsi="Arial" w:cs="Arial"/>
          <w:sz w:val="22"/>
        </w:rPr>
        <w:t>Kathy Jedrziewski, PhD (University of Pennsylvania*)</w:t>
      </w:r>
    </w:p>
    <w:p w14:paraId="70DA95A7" w14:textId="77777777" w:rsidR="00A35611" w:rsidRPr="00767C80" w:rsidRDefault="007C2FA2" w:rsidP="00767C80">
      <w:pPr>
        <w:spacing w:after="120"/>
        <w:ind w:left="270" w:hanging="270"/>
        <w:rPr>
          <w:rFonts w:ascii="Arial" w:hAnsi="Arial" w:cs="Arial"/>
          <w:sz w:val="22"/>
        </w:rPr>
      </w:pPr>
      <w:r w:rsidRPr="00767C80">
        <w:rPr>
          <w:rFonts w:ascii="Arial" w:hAnsi="Arial" w:cs="Arial"/>
          <w:sz w:val="22"/>
        </w:rPr>
        <w:t xml:space="preserve">The Jewish Federations of North America </w:t>
      </w:r>
    </w:p>
    <w:p w14:paraId="0CAC1F8F" w14:textId="77777777" w:rsidR="00D55837" w:rsidRPr="00767C80" w:rsidRDefault="007C2FA2" w:rsidP="00767C80">
      <w:pPr>
        <w:spacing w:after="120"/>
        <w:ind w:left="270" w:hanging="270"/>
        <w:rPr>
          <w:rFonts w:ascii="Arial" w:hAnsi="Arial" w:cs="Arial"/>
          <w:sz w:val="22"/>
        </w:rPr>
      </w:pPr>
      <w:r w:rsidRPr="00767C80">
        <w:rPr>
          <w:rFonts w:ascii="Arial" w:hAnsi="Arial" w:cs="Arial"/>
          <w:sz w:val="22"/>
        </w:rPr>
        <w:t>Katherine S. Judge, PhD (Cleveland State University*)</w:t>
      </w:r>
    </w:p>
    <w:p w14:paraId="4243560A"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Keck School of Medicine of USC, Alzheimer's Therapeutic Research Institute </w:t>
      </w:r>
    </w:p>
    <w:p w14:paraId="2C48941A"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Keep Memory Alive</w:t>
      </w:r>
    </w:p>
    <w:p w14:paraId="77667472"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Walter A. Kukull, PhD (School of Public Health, University of Washington*)</w:t>
      </w:r>
    </w:p>
    <w:p w14:paraId="308E32CD" w14:textId="77777777" w:rsidR="006552E0" w:rsidRPr="00767C80" w:rsidRDefault="007C2FA2" w:rsidP="00767C80">
      <w:pPr>
        <w:spacing w:after="120"/>
        <w:ind w:left="270" w:hanging="270"/>
        <w:rPr>
          <w:rFonts w:ascii="Arial" w:hAnsi="Arial" w:cs="Arial"/>
          <w:sz w:val="22"/>
        </w:rPr>
      </w:pPr>
      <w:r w:rsidRPr="00767C80">
        <w:rPr>
          <w:rFonts w:ascii="Arial" w:hAnsi="Arial" w:cs="Arial"/>
          <w:sz w:val="22"/>
        </w:rPr>
        <w:t>Bruce Lamb, Ph.D. (Indiana University School of Medicine*)</w:t>
      </w:r>
    </w:p>
    <w:p w14:paraId="5A3F9FD6"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Latino Alzheimer’s and Memory Disorders Alliance</w:t>
      </w:r>
    </w:p>
    <w:p w14:paraId="55E3CBE1"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LatinosAgainstAlzheimer’s</w:t>
      </w:r>
    </w:p>
    <w:p w14:paraId="1F11493D" w14:textId="77777777" w:rsidR="001B7093" w:rsidRPr="00767C80" w:rsidRDefault="007C2FA2" w:rsidP="00767C80">
      <w:pPr>
        <w:spacing w:after="120"/>
        <w:ind w:left="270" w:hanging="270"/>
        <w:rPr>
          <w:rFonts w:ascii="Arial" w:hAnsi="Arial" w:cs="Arial"/>
          <w:sz w:val="22"/>
        </w:rPr>
      </w:pPr>
      <w:r w:rsidRPr="00767C80">
        <w:rPr>
          <w:rFonts w:ascii="Arial" w:hAnsi="Arial" w:cs="Arial"/>
          <w:sz w:val="22"/>
        </w:rPr>
        <w:t>Layton Aging and Alzheimer's Disease Center, Oregon Health &amp; Science University</w:t>
      </w:r>
    </w:p>
    <w:p w14:paraId="75335C1C"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LeadingAge</w:t>
      </w:r>
    </w:p>
    <w:p w14:paraId="4E618BCB" w14:textId="77777777" w:rsidR="000B5102" w:rsidRPr="00767C80" w:rsidRDefault="007C2FA2" w:rsidP="00767C80">
      <w:pPr>
        <w:spacing w:after="120"/>
        <w:ind w:left="270" w:hanging="270"/>
        <w:rPr>
          <w:rFonts w:ascii="Arial" w:hAnsi="Arial" w:cs="Arial"/>
          <w:sz w:val="22"/>
        </w:rPr>
      </w:pPr>
      <w:r w:rsidRPr="00767C80">
        <w:rPr>
          <w:rFonts w:ascii="Arial" w:hAnsi="Arial" w:cs="Arial"/>
          <w:sz w:val="22"/>
        </w:rPr>
        <w:t>Lewy Body Dementia Association</w:t>
      </w:r>
    </w:p>
    <w:p w14:paraId="0F3CBAB3" w14:textId="77777777" w:rsidR="001B7093" w:rsidRPr="00767C80" w:rsidRDefault="007C2FA2" w:rsidP="00767C80">
      <w:pPr>
        <w:spacing w:after="120"/>
        <w:ind w:left="270" w:hanging="270"/>
        <w:rPr>
          <w:rFonts w:ascii="Arial" w:hAnsi="Arial" w:cs="Arial"/>
          <w:sz w:val="22"/>
        </w:rPr>
      </w:pPr>
      <w:r w:rsidRPr="00767C80">
        <w:rPr>
          <w:rFonts w:ascii="Arial" w:hAnsi="Arial" w:cs="Arial"/>
          <w:sz w:val="22"/>
        </w:rPr>
        <w:t>Allison Lindauer, PhD, NP (Layton Aging and Alzheimer's Disease Center, Oregon Health &amp; Science University*)</w:t>
      </w:r>
    </w:p>
    <w:p w14:paraId="27D3113D" w14:textId="77777777" w:rsidR="00D26DE3" w:rsidRPr="00767C80" w:rsidRDefault="007C2FA2" w:rsidP="00767C80">
      <w:pPr>
        <w:spacing w:after="120"/>
        <w:ind w:left="270" w:hanging="270"/>
        <w:rPr>
          <w:rFonts w:ascii="Arial" w:hAnsi="Arial" w:cs="Arial"/>
          <w:sz w:val="22"/>
        </w:rPr>
      </w:pPr>
      <w:r w:rsidRPr="00767C80">
        <w:rPr>
          <w:rFonts w:ascii="Arial" w:hAnsi="Arial" w:cs="Arial"/>
          <w:sz w:val="22"/>
        </w:rPr>
        <w:t>Linked Senior, Inc</w:t>
      </w:r>
    </w:p>
    <w:p w14:paraId="67490B14"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Lou Ruvo Center for Brain Health</w:t>
      </w:r>
    </w:p>
    <w:p w14:paraId="783AE7C3"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Lundbeck</w:t>
      </w:r>
    </w:p>
    <w:p w14:paraId="06DA1A75" w14:textId="77777777" w:rsidR="00AA6E74" w:rsidRPr="00767C80" w:rsidRDefault="007C2FA2" w:rsidP="00767C80">
      <w:pPr>
        <w:spacing w:after="120"/>
        <w:ind w:left="270" w:hanging="270"/>
        <w:rPr>
          <w:rFonts w:ascii="Arial" w:hAnsi="Arial" w:cs="Arial"/>
          <w:sz w:val="22"/>
        </w:rPr>
      </w:pPr>
      <w:r w:rsidRPr="00767C80">
        <w:rPr>
          <w:rFonts w:ascii="Arial" w:hAnsi="Arial" w:cs="Arial"/>
          <w:sz w:val="22"/>
        </w:rPr>
        <w:t>Medicare Rights Center</w:t>
      </w:r>
    </w:p>
    <w:p w14:paraId="78359C4B"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Michigan State University Alzheimer's Alliance</w:t>
      </w:r>
    </w:p>
    <w:p w14:paraId="3BB9E660" w14:textId="77777777" w:rsidR="007E53C5" w:rsidRPr="00767C80" w:rsidRDefault="007C2FA2" w:rsidP="00767C80">
      <w:pPr>
        <w:spacing w:after="120"/>
        <w:ind w:left="270" w:hanging="270"/>
        <w:rPr>
          <w:rFonts w:ascii="Arial" w:hAnsi="Arial" w:cs="Arial"/>
          <w:sz w:val="22"/>
        </w:rPr>
      </w:pPr>
      <w:r w:rsidRPr="00767C80">
        <w:rPr>
          <w:rFonts w:ascii="Arial" w:hAnsi="Arial" w:cs="Arial"/>
          <w:sz w:val="22"/>
        </w:rPr>
        <w:t>Milken Institute Center for the Future of Aging</w:t>
      </w:r>
    </w:p>
    <w:p w14:paraId="65C7D7E6"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Minnesota Association of Area Agencies on Aging</w:t>
      </w:r>
    </w:p>
    <w:p w14:paraId="3EB28964"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Minnesota Brain Aging Research Collaborative </w:t>
      </w:r>
    </w:p>
    <w:p w14:paraId="624D9E50"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David G. Morgan, PhD (Michigan State University*)</w:t>
      </w:r>
    </w:p>
    <w:p w14:paraId="56BF4CDC" w14:textId="77777777" w:rsidR="009C2D34" w:rsidRDefault="007C2FA2" w:rsidP="00767C80">
      <w:pPr>
        <w:spacing w:after="120"/>
        <w:ind w:left="270" w:hanging="270"/>
        <w:rPr>
          <w:rFonts w:ascii="Arial" w:hAnsi="Arial" w:cs="Arial"/>
          <w:sz w:val="22"/>
        </w:rPr>
      </w:pPr>
      <w:r w:rsidRPr="00767C80">
        <w:rPr>
          <w:rFonts w:ascii="Arial" w:hAnsi="Arial" w:cs="Arial"/>
          <w:sz w:val="22"/>
        </w:rPr>
        <w:t>Darby Morhardt, PhD, LCSW (Northwestern University Feinberg School of Medicine*)</w:t>
      </w:r>
    </w:p>
    <w:p w14:paraId="03F4800C" w14:textId="77777777" w:rsidR="007A0196" w:rsidRPr="00767C80" w:rsidRDefault="007A0196" w:rsidP="00767C80">
      <w:pPr>
        <w:spacing w:after="120"/>
        <w:ind w:left="270" w:hanging="270"/>
        <w:rPr>
          <w:rFonts w:ascii="Arial" w:hAnsi="Arial" w:cs="Arial"/>
          <w:sz w:val="22"/>
        </w:rPr>
      </w:pPr>
      <w:r w:rsidRPr="007A0196">
        <w:rPr>
          <w:rFonts w:ascii="Arial" w:hAnsi="Arial" w:cs="Arial"/>
          <w:sz w:val="22"/>
        </w:rPr>
        <w:t>Mount Sinai Center for Cognitive Health</w:t>
      </w:r>
    </w:p>
    <w:p w14:paraId="55E103F5" w14:textId="77777777" w:rsidR="00C31A99" w:rsidRPr="00767C80" w:rsidRDefault="007C2FA2" w:rsidP="00767C80">
      <w:pPr>
        <w:spacing w:after="120"/>
        <w:ind w:left="270" w:hanging="270"/>
        <w:rPr>
          <w:rFonts w:ascii="Arial" w:hAnsi="Arial" w:cs="Arial"/>
          <w:sz w:val="22"/>
        </w:rPr>
      </w:pPr>
      <w:r w:rsidRPr="00767C80">
        <w:rPr>
          <w:rFonts w:ascii="Arial" w:hAnsi="Arial" w:cs="Arial"/>
          <w:sz w:val="22"/>
        </w:rPr>
        <w:t xml:space="preserve">National Alliance for Caregiving </w:t>
      </w:r>
    </w:p>
    <w:p w14:paraId="34619F4D" w14:textId="77777777" w:rsidR="009C2D34" w:rsidRPr="00767C80" w:rsidRDefault="007C2FA2" w:rsidP="00767C80">
      <w:pPr>
        <w:spacing w:after="120"/>
        <w:ind w:left="270" w:hanging="270"/>
        <w:rPr>
          <w:rFonts w:ascii="Arial" w:hAnsi="Arial" w:cs="Arial"/>
          <w:sz w:val="22"/>
        </w:rPr>
      </w:pPr>
      <w:r w:rsidRPr="00767C80">
        <w:rPr>
          <w:rFonts w:ascii="Arial" w:hAnsi="Arial" w:cs="Arial"/>
          <w:sz w:val="22"/>
        </w:rPr>
        <w:t>National Asian Pacific Center on Aging</w:t>
      </w:r>
    </w:p>
    <w:p w14:paraId="202929E3"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National Association of Activity Professionals </w:t>
      </w:r>
    </w:p>
    <w:p w14:paraId="6638A5EE" w14:textId="77777777" w:rsidR="00881183" w:rsidRPr="00767C80" w:rsidRDefault="007C2FA2" w:rsidP="00767C80">
      <w:pPr>
        <w:spacing w:after="120"/>
        <w:ind w:left="270" w:hanging="270"/>
        <w:rPr>
          <w:rFonts w:ascii="Arial" w:hAnsi="Arial" w:cs="Arial"/>
          <w:sz w:val="22"/>
        </w:rPr>
      </w:pPr>
      <w:r w:rsidRPr="00767C80">
        <w:rPr>
          <w:rFonts w:ascii="Arial" w:hAnsi="Arial" w:cs="Arial"/>
          <w:sz w:val="22"/>
        </w:rPr>
        <w:t>National Association of Area Agencies on Aging</w:t>
      </w:r>
    </w:p>
    <w:p w14:paraId="26428BB5"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National Association of Chronic Disease Directors</w:t>
      </w:r>
    </w:p>
    <w:p w14:paraId="61F655F9" w14:textId="77777777" w:rsidR="00021A76" w:rsidRPr="00767C80" w:rsidRDefault="007C2FA2" w:rsidP="00767C80">
      <w:pPr>
        <w:spacing w:after="120"/>
        <w:ind w:left="270" w:hanging="270"/>
        <w:rPr>
          <w:rFonts w:ascii="Arial" w:hAnsi="Arial" w:cs="Arial"/>
          <w:sz w:val="22"/>
        </w:rPr>
      </w:pPr>
      <w:r w:rsidRPr="00767C80">
        <w:rPr>
          <w:rFonts w:ascii="Arial" w:hAnsi="Arial" w:cs="Arial"/>
          <w:sz w:val="22"/>
        </w:rPr>
        <w:t>National Association of Counties (NACo)</w:t>
      </w:r>
    </w:p>
    <w:p w14:paraId="424D2CA4" w14:textId="77777777" w:rsidR="000C110D" w:rsidRPr="00767C80" w:rsidRDefault="007C2FA2" w:rsidP="00767C80">
      <w:pPr>
        <w:spacing w:after="120"/>
        <w:ind w:left="270" w:hanging="270"/>
        <w:rPr>
          <w:rFonts w:ascii="Arial" w:hAnsi="Arial" w:cs="Arial"/>
          <w:sz w:val="22"/>
        </w:rPr>
      </w:pPr>
      <w:r w:rsidRPr="00767C80">
        <w:rPr>
          <w:rFonts w:ascii="Arial" w:hAnsi="Arial" w:cs="Arial"/>
          <w:sz w:val="22"/>
        </w:rPr>
        <w:t>National Association of Social Workers (NASW)</w:t>
      </w:r>
    </w:p>
    <w:p w14:paraId="25B65ABC" w14:textId="77777777" w:rsidR="008E0F8B" w:rsidRPr="00767C80" w:rsidRDefault="007C2FA2" w:rsidP="00767C80">
      <w:pPr>
        <w:spacing w:after="120"/>
        <w:ind w:left="270" w:hanging="270"/>
        <w:rPr>
          <w:rFonts w:ascii="Arial" w:hAnsi="Arial" w:cs="Arial"/>
          <w:sz w:val="22"/>
        </w:rPr>
      </w:pPr>
      <w:r w:rsidRPr="00767C80">
        <w:rPr>
          <w:rFonts w:ascii="Arial" w:hAnsi="Arial" w:cs="Arial"/>
          <w:sz w:val="22"/>
        </w:rPr>
        <w:t>National Association of State Long-Term Care Ombudsman Programs (NASOP)</w:t>
      </w:r>
    </w:p>
    <w:p w14:paraId="5FC398E4"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National Association of States United for Aging and Disabilities </w:t>
      </w:r>
    </w:p>
    <w:p w14:paraId="6DCD3E50"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National Certification Council for Activity Professionals</w:t>
      </w:r>
    </w:p>
    <w:p w14:paraId="75DC7AF2" w14:textId="77777777" w:rsidR="00881183" w:rsidRPr="00767C80" w:rsidRDefault="007C2FA2" w:rsidP="00767C80">
      <w:pPr>
        <w:spacing w:after="120"/>
        <w:ind w:left="270" w:hanging="270"/>
        <w:rPr>
          <w:rFonts w:ascii="Arial" w:hAnsi="Arial" w:cs="Arial"/>
          <w:sz w:val="22"/>
        </w:rPr>
      </w:pPr>
      <w:r w:rsidRPr="00767C80">
        <w:rPr>
          <w:rFonts w:ascii="Arial" w:hAnsi="Arial" w:cs="Arial"/>
          <w:sz w:val="22"/>
        </w:rPr>
        <w:lastRenderedPageBreak/>
        <w:t>National Committee to Preserve Social Security and Medicare</w:t>
      </w:r>
    </w:p>
    <w:p w14:paraId="266587BB" w14:textId="77777777" w:rsidR="00113117" w:rsidRPr="00767C80" w:rsidRDefault="007C2FA2" w:rsidP="00767C80">
      <w:pPr>
        <w:spacing w:after="120"/>
        <w:ind w:left="270" w:hanging="270"/>
        <w:rPr>
          <w:rFonts w:ascii="Arial" w:hAnsi="Arial" w:cs="Arial"/>
          <w:sz w:val="22"/>
        </w:rPr>
      </w:pPr>
      <w:r w:rsidRPr="00767C80">
        <w:rPr>
          <w:rFonts w:ascii="Arial" w:hAnsi="Arial" w:cs="Arial"/>
          <w:sz w:val="22"/>
        </w:rPr>
        <w:t>National Consumer Voice for Quality Long-Term Care</w:t>
      </w:r>
    </w:p>
    <w:p w14:paraId="2014E77A" w14:textId="77777777" w:rsidR="004134CE" w:rsidRPr="00767C80" w:rsidRDefault="007C2FA2" w:rsidP="00767C80">
      <w:pPr>
        <w:spacing w:after="120"/>
        <w:ind w:left="270" w:hanging="270"/>
        <w:rPr>
          <w:rFonts w:ascii="Arial" w:hAnsi="Arial" w:cs="Arial"/>
          <w:sz w:val="22"/>
        </w:rPr>
      </w:pPr>
      <w:r w:rsidRPr="00767C80">
        <w:rPr>
          <w:rFonts w:ascii="Arial" w:hAnsi="Arial" w:cs="Arial"/>
          <w:sz w:val="22"/>
        </w:rPr>
        <w:t>National Council for Behavioral Health</w:t>
      </w:r>
    </w:p>
    <w:p w14:paraId="5D01054A" w14:textId="77777777" w:rsidR="00290686" w:rsidRDefault="007C2FA2" w:rsidP="00767C80">
      <w:pPr>
        <w:spacing w:after="120"/>
        <w:ind w:left="270" w:hanging="270"/>
        <w:rPr>
          <w:rFonts w:ascii="Arial" w:hAnsi="Arial" w:cs="Arial"/>
          <w:sz w:val="22"/>
        </w:rPr>
      </w:pPr>
      <w:r w:rsidRPr="00767C80">
        <w:rPr>
          <w:rFonts w:ascii="Arial" w:hAnsi="Arial" w:cs="Arial"/>
          <w:sz w:val="22"/>
        </w:rPr>
        <w:t>National Down Syndrome Society</w:t>
      </w:r>
    </w:p>
    <w:p w14:paraId="0B34DD26" w14:textId="77777777" w:rsidR="000E2135" w:rsidRPr="00767C80" w:rsidRDefault="000E2135" w:rsidP="00767C80">
      <w:pPr>
        <w:spacing w:after="120"/>
        <w:ind w:left="270" w:hanging="270"/>
        <w:rPr>
          <w:rFonts w:ascii="Arial" w:hAnsi="Arial" w:cs="Arial"/>
          <w:sz w:val="22"/>
        </w:rPr>
      </w:pPr>
      <w:r w:rsidRPr="000E2135">
        <w:rPr>
          <w:rFonts w:ascii="Arial" w:hAnsi="Arial" w:cs="Arial"/>
          <w:sz w:val="22"/>
        </w:rPr>
        <w:t>National Hospice and Palliative Care Organization (NHPCO)</w:t>
      </w:r>
    </w:p>
    <w:p w14:paraId="0614B88D" w14:textId="77777777" w:rsidR="003A773E" w:rsidRPr="00767C80" w:rsidRDefault="007C2FA2" w:rsidP="00767C80">
      <w:pPr>
        <w:spacing w:after="120"/>
        <w:ind w:left="270" w:hanging="270"/>
        <w:rPr>
          <w:rFonts w:ascii="Arial" w:hAnsi="Arial" w:cs="Arial"/>
          <w:sz w:val="22"/>
        </w:rPr>
      </w:pPr>
      <w:r w:rsidRPr="00767C80">
        <w:rPr>
          <w:rFonts w:ascii="Arial" w:hAnsi="Arial" w:cs="Arial"/>
          <w:sz w:val="22"/>
        </w:rPr>
        <w:t>National Task Group on Intellectual Disabilities and Dementia Practices</w:t>
      </w:r>
    </w:p>
    <w:p w14:paraId="63F8A01C" w14:textId="77777777" w:rsidR="00290686" w:rsidRDefault="007C2FA2" w:rsidP="00767C80">
      <w:pPr>
        <w:spacing w:after="120"/>
        <w:ind w:left="270" w:hanging="270"/>
        <w:rPr>
          <w:rFonts w:ascii="Arial" w:hAnsi="Arial" w:cs="Arial"/>
          <w:sz w:val="22"/>
        </w:rPr>
      </w:pPr>
      <w:r w:rsidRPr="00767C80">
        <w:rPr>
          <w:rFonts w:ascii="Arial" w:hAnsi="Arial" w:cs="Arial"/>
          <w:sz w:val="22"/>
        </w:rPr>
        <w:t>Neurotechnology Industry Organization</w:t>
      </w:r>
    </w:p>
    <w:p w14:paraId="5423366D" w14:textId="77777777" w:rsidR="007A0196" w:rsidRPr="00767C80" w:rsidRDefault="007A0196" w:rsidP="00767C80">
      <w:pPr>
        <w:spacing w:after="120"/>
        <w:ind w:left="270" w:hanging="270"/>
        <w:rPr>
          <w:rFonts w:ascii="Arial" w:hAnsi="Arial" w:cs="Arial"/>
          <w:sz w:val="22"/>
        </w:rPr>
      </w:pPr>
      <w:r w:rsidRPr="007A0196">
        <w:rPr>
          <w:rFonts w:ascii="Arial" w:hAnsi="Arial" w:cs="Arial"/>
          <w:sz w:val="22"/>
        </w:rPr>
        <w:t>NFL Neurological Center</w:t>
      </w:r>
    </w:p>
    <w:p w14:paraId="65EBCEC9"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Noah Homes</w:t>
      </w:r>
    </w:p>
    <w:p w14:paraId="2268D109" w14:textId="77777777" w:rsidR="00151B62" w:rsidRPr="00767C80" w:rsidRDefault="007C2FA2" w:rsidP="00767C80">
      <w:pPr>
        <w:spacing w:after="120"/>
        <w:ind w:left="270" w:hanging="270"/>
        <w:rPr>
          <w:rFonts w:ascii="Arial" w:hAnsi="Arial" w:cs="Arial"/>
          <w:sz w:val="22"/>
        </w:rPr>
      </w:pPr>
      <w:r w:rsidRPr="00767C80">
        <w:rPr>
          <w:rFonts w:ascii="Arial" w:hAnsi="Arial" w:cs="Arial"/>
          <w:sz w:val="22"/>
        </w:rPr>
        <w:t>NYU Langone Health</w:t>
      </w:r>
    </w:p>
    <w:p w14:paraId="2A27FBD8"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 xml:space="preserve">Otsuka Pharmaceutical Development and Commercialization </w:t>
      </w:r>
    </w:p>
    <w:p w14:paraId="5AF56270" w14:textId="77777777" w:rsidR="007B6949" w:rsidRPr="00767C80" w:rsidRDefault="007C2FA2" w:rsidP="00767C80">
      <w:pPr>
        <w:spacing w:after="120"/>
        <w:ind w:left="270" w:hanging="270"/>
        <w:rPr>
          <w:rFonts w:ascii="Arial" w:hAnsi="Arial" w:cs="Arial"/>
          <w:sz w:val="22"/>
        </w:rPr>
      </w:pPr>
      <w:r w:rsidRPr="00767C80">
        <w:rPr>
          <w:rFonts w:ascii="Arial" w:hAnsi="Arial" w:cs="Arial"/>
          <w:sz w:val="22"/>
        </w:rPr>
        <w:t>Planetree International, Inc.</w:t>
      </w:r>
    </w:p>
    <w:p w14:paraId="12CE3BC8" w14:textId="77777777" w:rsidR="00311126" w:rsidRPr="00767C80" w:rsidRDefault="007C2FA2" w:rsidP="00767C80">
      <w:pPr>
        <w:spacing w:after="120"/>
        <w:ind w:left="270" w:hanging="270"/>
        <w:rPr>
          <w:rFonts w:ascii="Arial" w:hAnsi="Arial" w:cs="Arial"/>
          <w:sz w:val="22"/>
        </w:rPr>
      </w:pPr>
      <w:r w:rsidRPr="00767C80">
        <w:rPr>
          <w:rFonts w:ascii="Arial" w:hAnsi="Arial" w:cs="Arial"/>
          <w:sz w:val="22"/>
        </w:rPr>
        <w:t xml:space="preserve">Prevent Alzheimer's Disease 2020 </w:t>
      </w:r>
    </w:p>
    <w:p w14:paraId="0CD81A03" w14:textId="77777777" w:rsidR="00991C9A" w:rsidRPr="00767C80" w:rsidRDefault="007C2FA2" w:rsidP="00767C80">
      <w:pPr>
        <w:spacing w:after="120"/>
        <w:ind w:left="270" w:hanging="270"/>
        <w:rPr>
          <w:rFonts w:ascii="Arial" w:hAnsi="Arial" w:cs="Arial"/>
          <w:sz w:val="22"/>
        </w:rPr>
      </w:pPr>
      <w:r w:rsidRPr="00767C80">
        <w:rPr>
          <w:rFonts w:ascii="Arial" w:hAnsi="Arial" w:cs="Arial"/>
          <w:sz w:val="22"/>
        </w:rPr>
        <w:t>Program to Improve Eldercare, Altarum</w:t>
      </w:r>
    </w:p>
    <w:p w14:paraId="596A9AF6" w14:textId="77777777" w:rsidR="000B61D0" w:rsidRPr="00767C80" w:rsidRDefault="007C2FA2" w:rsidP="00767C80">
      <w:pPr>
        <w:spacing w:after="120"/>
        <w:ind w:left="270" w:hanging="270"/>
        <w:rPr>
          <w:rFonts w:ascii="Arial" w:hAnsi="Arial" w:cs="Arial"/>
          <w:sz w:val="22"/>
        </w:rPr>
      </w:pPr>
      <w:r w:rsidRPr="00767C80">
        <w:rPr>
          <w:rFonts w:ascii="Arial" w:hAnsi="Arial" w:cs="Arial"/>
          <w:sz w:val="22"/>
        </w:rPr>
        <w:t>Peter Reed, PhD (Sanford Center for Aging, University of Nevada Reno*)</w:t>
      </w:r>
    </w:p>
    <w:p w14:paraId="69C7C035"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ResearchersAgainstAlzheimer’s </w:t>
      </w:r>
    </w:p>
    <w:p w14:paraId="2F25A039"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David B. Reuben, MD (David Geffen School of Medicine at UCLA*)</w:t>
      </w:r>
    </w:p>
    <w:p w14:paraId="518084EC"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Tatiana Sadak, PhD, PMHNP, ARNP (University of Washington School of Nursing*)</w:t>
      </w:r>
    </w:p>
    <w:p w14:paraId="4A781FE2"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Stephen Salloway, M.D., M.S. (The Warren Alpert Medical School of Brown University*)</w:t>
      </w:r>
    </w:p>
    <w:p w14:paraId="7D6C0C3F" w14:textId="77777777" w:rsidR="00883A0A" w:rsidRPr="00767C80" w:rsidRDefault="007C2FA2" w:rsidP="00767C80">
      <w:pPr>
        <w:spacing w:after="120"/>
        <w:ind w:left="270" w:hanging="270"/>
        <w:rPr>
          <w:rFonts w:ascii="Arial" w:hAnsi="Arial" w:cs="Arial"/>
          <w:sz w:val="22"/>
        </w:rPr>
      </w:pPr>
      <w:r w:rsidRPr="00767C80">
        <w:rPr>
          <w:rFonts w:ascii="Arial" w:hAnsi="Arial" w:cs="Arial"/>
          <w:sz w:val="22"/>
        </w:rPr>
        <w:t>Quincy Miles Samus, PhD, MS (Johns Hopkins School of Medicine*)</w:t>
      </w:r>
    </w:p>
    <w:p w14:paraId="351EC359" w14:textId="77777777" w:rsidR="0070522F" w:rsidRPr="00767C80" w:rsidRDefault="007C2FA2" w:rsidP="00767C80">
      <w:pPr>
        <w:spacing w:after="120"/>
        <w:ind w:left="270" w:hanging="270"/>
        <w:rPr>
          <w:rFonts w:ascii="Arial" w:hAnsi="Arial" w:cs="Arial"/>
          <w:sz w:val="22"/>
        </w:rPr>
      </w:pPr>
      <w:r w:rsidRPr="00767C80">
        <w:rPr>
          <w:rFonts w:ascii="Arial" w:hAnsi="Arial" w:cs="Arial"/>
          <w:sz w:val="22"/>
        </w:rPr>
        <w:t>Second Wind Dreams, Inc./ Virtual Dementia Tour</w:t>
      </w:r>
    </w:p>
    <w:p w14:paraId="78390DE9"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Amanda G. Smith, M.D. (USF Health Byrd Alzheimer's Institute*)</w:t>
      </w:r>
    </w:p>
    <w:p w14:paraId="3FD7A904" w14:textId="77777777" w:rsidR="000F0E50" w:rsidRPr="00767C80" w:rsidRDefault="007C2FA2" w:rsidP="00767C80">
      <w:pPr>
        <w:spacing w:after="120"/>
        <w:ind w:left="270" w:hanging="270"/>
        <w:rPr>
          <w:rFonts w:ascii="Arial" w:hAnsi="Arial" w:cs="Arial"/>
          <w:sz w:val="22"/>
        </w:rPr>
      </w:pPr>
      <w:r w:rsidRPr="00767C80">
        <w:rPr>
          <w:rFonts w:ascii="Arial" w:hAnsi="Arial" w:cs="Arial"/>
          <w:sz w:val="22"/>
        </w:rPr>
        <w:t>Alan B. Stevens, PhD (Baylor Scott &amp; White Health, Center for Healthcare Policy*)</w:t>
      </w:r>
    </w:p>
    <w:p w14:paraId="4F7BE494" w14:textId="77777777" w:rsidR="006C19D1" w:rsidRPr="00767C80" w:rsidRDefault="007C2FA2" w:rsidP="00767C80">
      <w:pPr>
        <w:spacing w:after="120"/>
        <w:ind w:left="270" w:hanging="270"/>
        <w:rPr>
          <w:rFonts w:ascii="Arial" w:hAnsi="Arial" w:cs="Arial"/>
          <w:sz w:val="22"/>
        </w:rPr>
      </w:pPr>
      <w:r w:rsidRPr="00767C80">
        <w:rPr>
          <w:rFonts w:ascii="Arial" w:hAnsi="Arial" w:cs="Arial"/>
          <w:sz w:val="22"/>
        </w:rPr>
        <w:t>Rudolph Tanzi, PhD (Department of Neurology, MGH/Harvard Medical School*)</w:t>
      </w:r>
    </w:p>
    <w:p w14:paraId="5EFCF1B5" w14:textId="77777777" w:rsidR="00E6032C" w:rsidRPr="00767C80" w:rsidRDefault="007C2FA2" w:rsidP="00767C80">
      <w:pPr>
        <w:spacing w:after="120"/>
        <w:ind w:left="270" w:hanging="270"/>
        <w:rPr>
          <w:rFonts w:ascii="Arial" w:hAnsi="Arial" w:cs="Arial"/>
          <w:sz w:val="22"/>
        </w:rPr>
      </w:pPr>
      <w:r w:rsidRPr="00767C80">
        <w:rPr>
          <w:rFonts w:ascii="Arial" w:hAnsi="Arial" w:cs="Arial"/>
          <w:sz w:val="22"/>
        </w:rPr>
        <w:t>The Association for Frontotemporal Degeneration</w:t>
      </w:r>
    </w:p>
    <w:p w14:paraId="28D194D5" w14:textId="77777777" w:rsidR="00F554EF" w:rsidRPr="00767C80" w:rsidRDefault="007C2FA2" w:rsidP="00767C80">
      <w:pPr>
        <w:spacing w:after="120"/>
        <w:ind w:left="270" w:hanging="270"/>
        <w:rPr>
          <w:rFonts w:ascii="Arial" w:hAnsi="Arial" w:cs="Arial"/>
          <w:sz w:val="22"/>
        </w:rPr>
      </w:pPr>
      <w:r w:rsidRPr="00767C80">
        <w:rPr>
          <w:rFonts w:ascii="Arial" w:hAnsi="Arial" w:cs="Arial"/>
          <w:sz w:val="22"/>
        </w:rPr>
        <w:t>The Evangelical Lutheran Good Samaritan Society</w:t>
      </w:r>
    </w:p>
    <w:p w14:paraId="0B476E52" w14:textId="77777777" w:rsidR="00E1215F" w:rsidRPr="00767C80" w:rsidRDefault="007C2FA2" w:rsidP="00767C80">
      <w:pPr>
        <w:spacing w:after="120"/>
        <w:ind w:left="270" w:hanging="270"/>
        <w:rPr>
          <w:rFonts w:ascii="Arial" w:hAnsi="Arial" w:cs="Arial"/>
          <w:sz w:val="22"/>
        </w:rPr>
      </w:pPr>
      <w:r w:rsidRPr="00767C80">
        <w:rPr>
          <w:rFonts w:ascii="Arial" w:hAnsi="Arial" w:cs="Arial"/>
          <w:sz w:val="22"/>
        </w:rPr>
        <w:t xml:space="preserve">The Youth Movement Against Alzheimer's </w:t>
      </w:r>
    </w:p>
    <w:p w14:paraId="4E600971" w14:textId="77777777" w:rsidR="006C19D1" w:rsidRPr="00767C80" w:rsidRDefault="007C2FA2" w:rsidP="00767C80">
      <w:pPr>
        <w:spacing w:after="120"/>
        <w:ind w:left="270" w:hanging="270"/>
        <w:rPr>
          <w:rFonts w:ascii="Arial" w:hAnsi="Arial" w:cs="Arial"/>
          <w:sz w:val="22"/>
        </w:rPr>
      </w:pPr>
      <w:r w:rsidRPr="00767C80">
        <w:rPr>
          <w:rFonts w:ascii="Arial" w:hAnsi="Arial" w:cs="Arial"/>
          <w:sz w:val="22"/>
        </w:rPr>
        <w:t>Geoffrey Tremont, Ph.D., ABPP-CN (Alpert Medical School of Brown University*)</w:t>
      </w:r>
    </w:p>
    <w:p w14:paraId="55572318" w14:textId="77777777" w:rsidR="00290FD4" w:rsidRPr="00767C80" w:rsidRDefault="007C2FA2" w:rsidP="00767C80">
      <w:pPr>
        <w:spacing w:after="120"/>
        <w:ind w:left="270" w:hanging="270"/>
        <w:rPr>
          <w:rFonts w:ascii="Arial" w:hAnsi="Arial" w:cs="Arial"/>
          <w:sz w:val="22"/>
        </w:rPr>
      </w:pPr>
      <w:r w:rsidRPr="00767C80">
        <w:rPr>
          <w:rFonts w:ascii="Arial" w:hAnsi="Arial" w:cs="Arial"/>
          <w:sz w:val="22"/>
        </w:rPr>
        <w:t xml:space="preserve">R. Scott Turner, MD, PhD (Georgetown University Memory Disorders Program*) </w:t>
      </w:r>
    </w:p>
    <w:p w14:paraId="0AEA30E8"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University of Minnesota School of Nursing, Center on Aging </w:t>
      </w:r>
    </w:p>
    <w:p w14:paraId="5562D7F2" w14:textId="77777777" w:rsidR="009A30F6" w:rsidRPr="00767C80" w:rsidRDefault="007C2FA2" w:rsidP="00767C80">
      <w:pPr>
        <w:spacing w:after="120"/>
        <w:ind w:left="270" w:hanging="270"/>
        <w:rPr>
          <w:rFonts w:ascii="Arial" w:hAnsi="Arial" w:cs="Arial"/>
          <w:sz w:val="22"/>
        </w:rPr>
      </w:pPr>
      <w:r w:rsidRPr="00767C80">
        <w:rPr>
          <w:rFonts w:ascii="Arial" w:hAnsi="Arial" w:cs="Arial"/>
          <w:sz w:val="22"/>
        </w:rPr>
        <w:t>USF Health Byrd Alzheimer's Institute</w:t>
      </w:r>
    </w:p>
    <w:p w14:paraId="4C034A70"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UsAgainstAlzheimer’s, LEAD Coalition co-convener</w:t>
      </w:r>
    </w:p>
    <w:p w14:paraId="354B7744"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VeteransAgainstAlzheimer’s </w:t>
      </w:r>
    </w:p>
    <w:p w14:paraId="2B2B379B" w14:textId="77777777" w:rsidR="00A24374" w:rsidRPr="00767C80" w:rsidRDefault="007C2FA2" w:rsidP="00767C80">
      <w:pPr>
        <w:spacing w:after="120"/>
        <w:ind w:left="270" w:hanging="270"/>
        <w:rPr>
          <w:rFonts w:ascii="Arial" w:hAnsi="Arial" w:cs="Arial"/>
          <w:sz w:val="22"/>
        </w:rPr>
      </w:pPr>
      <w:r w:rsidRPr="00767C80">
        <w:rPr>
          <w:rFonts w:ascii="Arial" w:hAnsi="Arial" w:cs="Arial"/>
          <w:sz w:val="22"/>
        </w:rPr>
        <w:t>Anand Viswanathan, MD, PhD (Massachusetts General Hospital and Alzheimer’s Disease Research Center*)</w:t>
      </w:r>
    </w:p>
    <w:p w14:paraId="34010F39" w14:textId="77777777" w:rsidR="00CD6819" w:rsidRPr="00767C80" w:rsidRDefault="007C2FA2" w:rsidP="00767C80">
      <w:pPr>
        <w:spacing w:after="120"/>
        <w:ind w:left="270" w:hanging="270"/>
        <w:rPr>
          <w:rFonts w:ascii="Arial" w:hAnsi="Arial" w:cs="Arial"/>
          <w:sz w:val="22"/>
        </w:rPr>
      </w:pPr>
      <w:r w:rsidRPr="00767C80">
        <w:rPr>
          <w:rFonts w:ascii="Arial" w:hAnsi="Arial" w:cs="Arial"/>
          <w:sz w:val="22"/>
        </w:rPr>
        <w:t>Volunteers of America, LEAD Coalition co-convener</w:t>
      </w:r>
    </w:p>
    <w:p w14:paraId="27B1D659" w14:textId="77777777" w:rsidR="00F02B37" w:rsidRPr="00767C80" w:rsidRDefault="007C2FA2" w:rsidP="00767C80">
      <w:pPr>
        <w:spacing w:after="120"/>
        <w:ind w:left="270" w:hanging="270"/>
        <w:rPr>
          <w:rFonts w:ascii="Arial" w:hAnsi="Arial" w:cs="Arial"/>
          <w:sz w:val="22"/>
        </w:rPr>
      </w:pPr>
      <w:r w:rsidRPr="00767C80">
        <w:rPr>
          <w:rFonts w:ascii="Arial" w:hAnsi="Arial" w:cs="Arial"/>
          <w:sz w:val="22"/>
        </w:rPr>
        <w:t>Vradenburg Foundation</w:t>
      </w:r>
    </w:p>
    <w:p w14:paraId="6C78E999" w14:textId="77777777" w:rsidR="0077355C" w:rsidRPr="00767C80" w:rsidRDefault="007C2FA2" w:rsidP="00767C80">
      <w:pPr>
        <w:spacing w:after="120"/>
        <w:ind w:left="270" w:hanging="270"/>
        <w:rPr>
          <w:rFonts w:ascii="Arial" w:hAnsi="Arial" w:cs="Arial"/>
          <w:sz w:val="22"/>
        </w:rPr>
      </w:pPr>
      <w:r w:rsidRPr="00767C80">
        <w:rPr>
          <w:rFonts w:ascii="Arial" w:hAnsi="Arial" w:cs="Arial"/>
          <w:sz w:val="22"/>
        </w:rPr>
        <w:t>Carol J. Whitlatch, PhD (Benjamin Rose Institute on Aging*)</w:t>
      </w:r>
    </w:p>
    <w:p w14:paraId="75A6878B" w14:textId="77777777" w:rsidR="003F332D" w:rsidRPr="00767C80" w:rsidRDefault="007C2FA2" w:rsidP="00767C80">
      <w:pPr>
        <w:spacing w:after="120"/>
        <w:ind w:left="270" w:hanging="270"/>
        <w:rPr>
          <w:rFonts w:ascii="Arial" w:hAnsi="Arial" w:cs="Arial"/>
          <w:sz w:val="22"/>
        </w:rPr>
      </w:pPr>
      <w:r w:rsidRPr="00767C80">
        <w:rPr>
          <w:rFonts w:ascii="Arial" w:hAnsi="Arial" w:cs="Arial"/>
          <w:sz w:val="22"/>
        </w:rPr>
        <w:t>Nancy Wilson, MA LCSW (Baylor College of Medicine*)</w:t>
      </w:r>
    </w:p>
    <w:p w14:paraId="10AACE2B" w14:textId="77777777" w:rsidR="00290686" w:rsidRPr="00767C80" w:rsidRDefault="007C2FA2" w:rsidP="00767C80">
      <w:pPr>
        <w:spacing w:after="120"/>
        <w:ind w:left="270" w:hanging="270"/>
        <w:rPr>
          <w:rFonts w:ascii="Arial" w:hAnsi="Arial" w:cs="Arial"/>
          <w:sz w:val="22"/>
        </w:rPr>
      </w:pPr>
      <w:r w:rsidRPr="00767C80">
        <w:rPr>
          <w:rFonts w:ascii="Arial" w:hAnsi="Arial" w:cs="Arial"/>
          <w:sz w:val="22"/>
        </w:rPr>
        <w:t>WomenAgainstAlzheimer's </w:t>
      </w:r>
    </w:p>
    <w:p w14:paraId="03B4060A" w14:textId="77777777" w:rsidR="00767C80" w:rsidRPr="00767C80" w:rsidRDefault="00767C80" w:rsidP="00767C80">
      <w:pPr>
        <w:spacing w:after="120"/>
        <w:rPr>
          <w:rFonts w:ascii="Arial" w:hAnsi="Arial" w:cs="Arial"/>
          <w:sz w:val="22"/>
        </w:rPr>
      </w:pPr>
    </w:p>
    <w:p w14:paraId="2C586CE0" w14:textId="77777777" w:rsidR="0013120F" w:rsidRPr="0013120F" w:rsidRDefault="0013120F" w:rsidP="002A7DC2">
      <w:pPr>
        <w:spacing w:after="120"/>
        <w:rPr>
          <w:rFonts w:ascii="Arial" w:hAnsi="Arial" w:cs="Arial"/>
          <w:sz w:val="22"/>
        </w:rPr>
      </w:pPr>
    </w:p>
    <w:p w14:paraId="57558C8A" w14:textId="77777777" w:rsidR="00241215" w:rsidRPr="0013120F" w:rsidRDefault="00241215" w:rsidP="00241215">
      <w:pPr>
        <w:spacing w:after="120"/>
        <w:ind w:left="270" w:hanging="270"/>
        <w:rPr>
          <w:rFonts w:ascii="Arial" w:hAnsi="Arial" w:cs="Arial"/>
          <w:sz w:val="22"/>
        </w:rPr>
      </w:pPr>
    </w:p>
    <w:p w14:paraId="07FD68B2" w14:textId="77777777" w:rsidR="00441B59" w:rsidRDefault="00441B59" w:rsidP="00395846">
      <w:pPr>
        <w:spacing w:after="120"/>
        <w:ind w:left="180" w:hanging="180"/>
        <w:rPr>
          <w:rFonts w:ascii="Arial" w:hAnsi="Arial" w:cs="Arial"/>
          <w:sz w:val="22"/>
        </w:rPr>
        <w:sectPr w:rsidR="00441B59" w:rsidSect="00241215">
          <w:type w:val="continuous"/>
          <w:pgSz w:w="12240" w:h="15840"/>
          <w:pgMar w:top="1440" w:right="1800" w:bottom="1440" w:left="1800" w:header="720" w:footer="720" w:gutter="0"/>
          <w:cols w:num="2" w:space="720"/>
          <w:docGrid w:linePitch="360"/>
        </w:sectPr>
      </w:pPr>
    </w:p>
    <w:p w14:paraId="1FA630FC" w14:textId="77777777" w:rsidR="00395846" w:rsidRDefault="00395846" w:rsidP="00395846">
      <w:pPr>
        <w:spacing w:after="120"/>
        <w:ind w:left="180" w:hanging="180"/>
        <w:rPr>
          <w:rFonts w:ascii="Arial" w:hAnsi="Arial" w:cs="Arial"/>
          <w:sz w:val="22"/>
        </w:rPr>
        <w:sectPr w:rsidR="00395846" w:rsidSect="00441B59">
          <w:type w:val="continuous"/>
          <w:pgSz w:w="12240" w:h="15840"/>
          <w:pgMar w:top="1440" w:right="1800" w:bottom="1440" w:left="1800" w:header="720" w:footer="720" w:gutter="0"/>
          <w:cols w:num="2" w:space="720"/>
          <w:docGrid w:linePitch="360"/>
        </w:sectPr>
      </w:pPr>
    </w:p>
    <w:p w14:paraId="45B1EF7D" w14:textId="77777777" w:rsidR="005B5FF9" w:rsidRDefault="005B5FF9">
      <w:pPr>
        <w:rPr>
          <w:rFonts w:ascii="Arial" w:hAnsi="Arial" w:cs="Arial"/>
          <w:sz w:val="22"/>
        </w:rPr>
        <w:sectPr w:rsidR="005B5FF9" w:rsidSect="005B5FF9">
          <w:type w:val="continuous"/>
          <w:pgSz w:w="12240" w:h="15840"/>
          <w:pgMar w:top="1440" w:right="1800" w:bottom="1440" w:left="1800" w:header="720" w:footer="720" w:gutter="0"/>
          <w:cols w:num="2" w:space="720"/>
          <w:docGrid w:linePitch="360"/>
        </w:sectPr>
      </w:pPr>
    </w:p>
    <w:p w14:paraId="563D743D" w14:textId="77777777" w:rsidR="005B5FF9" w:rsidRPr="005B5FF9" w:rsidRDefault="005B5FF9">
      <w:pPr>
        <w:rPr>
          <w:rFonts w:ascii="Arial" w:hAnsi="Arial" w:cs="Arial"/>
          <w:sz w:val="22"/>
        </w:rPr>
      </w:pPr>
    </w:p>
    <w:p w14:paraId="0EA11C3C" w14:textId="77777777" w:rsidR="005B5FF9" w:rsidRPr="005B5FF9" w:rsidRDefault="005B5FF9">
      <w:pPr>
        <w:rPr>
          <w:rFonts w:ascii="Arial" w:hAnsi="Arial" w:cs="Arial"/>
          <w:i/>
          <w:sz w:val="22"/>
        </w:rPr>
      </w:pPr>
      <w:r w:rsidRPr="005B5FF9">
        <w:rPr>
          <w:rFonts w:ascii="Arial" w:hAnsi="Arial" w:cs="Arial"/>
          <w:i/>
          <w:sz w:val="22"/>
        </w:rPr>
        <w:t>* Affiliations of individual researchers are for identification purposes only and do not necessarily represent the endorsement of affiliated institutions.</w:t>
      </w:r>
    </w:p>
    <w:sectPr w:rsidR="005B5FF9" w:rsidRPr="005B5FF9" w:rsidSect="005B5FF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5CD1" w14:textId="77777777" w:rsidR="005A51A1" w:rsidRDefault="005A51A1" w:rsidP="005B5FF9">
      <w:r>
        <w:separator/>
      </w:r>
    </w:p>
  </w:endnote>
  <w:endnote w:type="continuationSeparator" w:id="0">
    <w:p w14:paraId="56CDB7D8" w14:textId="77777777" w:rsidR="005A51A1" w:rsidRDefault="005A51A1" w:rsidP="005B5FF9">
      <w:r>
        <w:continuationSeparator/>
      </w:r>
    </w:p>
  </w:endnote>
  <w:endnote w:id="1">
    <w:p w14:paraId="55C4D5A1" w14:textId="77777777" w:rsidR="00745012" w:rsidRDefault="00745012" w:rsidP="00745012">
      <w:pPr>
        <w:rPr>
          <w:rFonts w:ascii="Arial" w:hAnsi="Arial" w:cs="Arial"/>
          <w:sz w:val="20"/>
          <w:szCs w:val="20"/>
        </w:rPr>
      </w:pPr>
      <w:r w:rsidRPr="00084FF9">
        <w:rPr>
          <w:rStyle w:val="EndnoteReference"/>
          <w:rFonts w:ascii="Arial" w:hAnsi="Arial" w:cs="Arial"/>
          <w:sz w:val="20"/>
          <w:szCs w:val="20"/>
        </w:rPr>
        <w:endnoteRef/>
      </w:r>
      <w:r w:rsidRPr="00084FF9">
        <w:rPr>
          <w:rFonts w:ascii="Arial" w:hAnsi="Arial" w:cs="Arial"/>
          <w:sz w:val="20"/>
          <w:szCs w:val="20"/>
        </w:rPr>
        <w:t xml:space="preserve"> </w:t>
      </w:r>
      <w:hyperlink r:id="rId1" w:history="1">
        <w:r w:rsidRPr="00084FF9">
          <w:rPr>
            <w:rStyle w:val="Hyperlink"/>
            <w:rFonts w:ascii="Arial" w:hAnsi="Arial" w:cs="Arial"/>
            <w:sz w:val="20"/>
            <w:szCs w:val="20"/>
          </w:rPr>
          <w:t>http://www.nejm.org/doi/full/10.1056/NEJMsa1204629</w:t>
        </w:r>
      </w:hyperlink>
      <w:r w:rsidRPr="00084FF9">
        <w:rPr>
          <w:rFonts w:ascii="Arial" w:hAnsi="Arial" w:cs="Arial"/>
          <w:sz w:val="20"/>
          <w:szCs w:val="20"/>
        </w:rPr>
        <w:t xml:space="preserve"> </w:t>
      </w:r>
    </w:p>
    <w:p w14:paraId="7B44654A" w14:textId="77777777" w:rsidR="006B29CE" w:rsidRPr="00084FF9" w:rsidRDefault="006B29CE" w:rsidP="00745012">
      <w:pPr>
        <w:rPr>
          <w:rFonts w:ascii="Arial" w:hAnsi="Arial" w:cs="Arial"/>
          <w:sz w:val="20"/>
          <w:szCs w:val="20"/>
        </w:rPr>
      </w:pPr>
    </w:p>
  </w:endnote>
  <w:endnote w:id="2">
    <w:p w14:paraId="09EEC5FE" w14:textId="77777777" w:rsidR="00DD5A51" w:rsidRPr="00AB6E5E" w:rsidRDefault="00DD5A51" w:rsidP="00DD5A51">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2" w:history="1">
        <w:r w:rsidRPr="00AB6E5E">
          <w:rPr>
            <w:rStyle w:val="Hyperlink"/>
            <w:rFonts w:ascii="Arial" w:eastAsiaTheme="majorEastAsia" w:hAnsi="Arial" w:cs="Arial"/>
            <w:sz w:val="20"/>
            <w:szCs w:val="20"/>
          </w:rPr>
          <w:t>http://www.nejm.org/doi/full/10.1056/NEJMsa1204629</w:t>
        </w:r>
      </w:hyperlink>
      <w:r w:rsidRPr="00AB6E5E">
        <w:rPr>
          <w:rFonts w:ascii="Arial" w:hAnsi="Arial" w:cs="Arial"/>
          <w:sz w:val="20"/>
          <w:szCs w:val="20"/>
        </w:rPr>
        <w:t xml:space="preserve"> </w:t>
      </w:r>
    </w:p>
    <w:p w14:paraId="282E495D" w14:textId="77777777" w:rsidR="00DD5A51" w:rsidRPr="00AB6E5E" w:rsidRDefault="00DD5A51" w:rsidP="00DD5A51">
      <w:pPr>
        <w:pStyle w:val="EndnoteText"/>
        <w:rPr>
          <w:rFonts w:ascii="Arial" w:hAnsi="Arial" w:cs="Arial"/>
          <w:sz w:val="20"/>
          <w:szCs w:val="20"/>
        </w:rPr>
      </w:pPr>
    </w:p>
  </w:endnote>
  <w:endnote w:id="3">
    <w:p w14:paraId="12C12F15" w14:textId="77777777" w:rsidR="00745012" w:rsidRDefault="00745012" w:rsidP="00745012">
      <w:pPr>
        <w:pStyle w:val="EndnoteText"/>
        <w:rPr>
          <w:rStyle w:val="Hyperlink"/>
          <w:rFonts w:ascii="Arial" w:hAnsi="Arial" w:cs="Arial"/>
          <w:sz w:val="20"/>
          <w:szCs w:val="20"/>
        </w:rPr>
      </w:pPr>
      <w:r w:rsidRPr="00084FF9">
        <w:rPr>
          <w:rStyle w:val="EndnoteReference"/>
          <w:rFonts w:ascii="Arial" w:hAnsi="Arial" w:cs="Arial"/>
          <w:sz w:val="20"/>
          <w:szCs w:val="20"/>
        </w:rPr>
        <w:endnoteRef/>
      </w:r>
      <w:r w:rsidRPr="00084FF9">
        <w:rPr>
          <w:rFonts w:ascii="Arial" w:hAnsi="Arial" w:cs="Arial"/>
          <w:sz w:val="20"/>
          <w:szCs w:val="20"/>
        </w:rPr>
        <w:t xml:space="preserve"> </w:t>
      </w:r>
      <w:hyperlink r:id="rId3" w:history="1">
        <w:r w:rsidRPr="00084FF9">
          <w:rPr>
            <w:rStyle w:val="Hyperlink"/>
            <w:rFonts w:ascii="Arial" w:hAnsi="Arial" w:cs="Arial"/>
            <w:sz w:val="20"/>
            <w:szCs w:val="20"/>
          </w:rPr>
          <w:t>http://annals.org/article.aspx?articleid=2466364#</w:t>
        </w:r>
      </w:hyperlink>
    </w:p>
    <w:p w14:paraId="1837F83F" w14:textId="77777777" w:rsidR="006B29CE" w:rsidRPr="00084FF9" w:rsidRDefault="006B29CE" w:rsidP="00745012">
      <w:pPr>
        <w:pStyle w:val="EndnoteText"/>
        <w:rPr>
          <w:rFonts w:ascii="Arial" w:hAnsi="Arial" w:cs="Arial"/>
          <w:sz w:val="20"/>
          <w:szCs w:val="20"/>
        </w:rPr>
      </w:pPr>
    </w:p>
  </w:endnote>
  <w:endnote w:id="4">
    <w:p w14:paraId="363B4488" w14:textId="77777777" w:rsidR="00745012" w:rsidRPr="009F6781" w:rsidRDefault="00745012" w:rsidP="00745012">
      <w:pPr>
        <w:pStyle w:val="EndnoteText"/>
        <w:rPr>
          <w:rFonts w:ascii="Arial" w:hAnsi="Arial" w:cs="Arial"/>
          <w:sz w:val="20"/>
          <w:szCs w:val="20"/>
        </w:rPr>
      </w:pPr>
      <w:r w:rsidRPr="00084FF9">
        <w:rPr>
          <w:rStyle w:val="EndnoteReference"/>
          <w:rFonts w:ascii="Arial" w:hAnsi="Arial" w:cs="Arial"/>
          <w:sz w:val="20"/>
          <w:szCs w:val="20"/>
        </w:rPr>
        <w:endnoteRef/>
      </w:r>
      <w:r w:rsidRPr="00084FF9">
        <w:rPr>
          <w:rFonts w:ascii="Arial" w:hAnsi="Arial" w:cs="Arial"/>
          <w:sz w:val="20"/>
          <w:szCs w:val="20"/>
        </w:rPr>
        <w:t xml:space="preserve"> </w:t>
      </w:r>
      <w:hyperlink r:id="rId4" w:history="1">
        <w:r w:rsidR="009F6781" w:rsidRPr="009F6781">
          <w:rPr>
            <w:rStyle w:val="Hyperlink"/>
            <w:rFonts w:ascii="Arial" w:hAnsi="Arial" w:cs="Arial"/>
            <w:sz w:val="20"/>
            <w:szCs w:val="20"/>
          </w:rPr>
          <w:t>https://www.alz.org/documents_custom/2018-facts-and-figures.pdf</w:t>
        </w:r>
      </w:hyperlink>
      <w:r w:rsidR="009F6781" w:rsidRPr="009F6781">
        <w:rPr>
          <w:rFonts w:ascii="Arial" w:hAnsi="Arial" w:cs="Arial"/>
          <w:sz w:val="20"/>
          <w:szCs w:val="20"/>
        </w:rPr>
        <w:t xml:space="preserve"> </w:t>
      </w:r>
    </w:p>
    <w:p w14:paraId="1AC0DF5D" w14:textId="77777777" w:rsidR="006B29CE" w:rsidRPr="00084FF9" w:rsidRDefault="006B29CE" w:rsidP="00745012">
      <w:pPr>
        <w:pStyle w:val="EndnoteText"/>
        <w:rPr>
          <w:rFonts w:ascii="Arial" w:hAnsi="Arial" w:cs="Arial"/>
          <w:sz w:val="20"/>
          <w:szCs w:val="20"/>
        </w:rPr>
      </w:pPr>
    </w:p>
  </w:endnote>
  <w:endnote w:id="5">
    <w:p w14:paraId="7445B0F9" w14:textId="77777777" w:rsidR="00547687" w:rsidRPr="00AB6E5E" w:rsidRDefault="00547687" w:rsidP="00547687">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5" w:history="1">
        <w:r w:rsidRPr="00AB6E5E">
          <w:rPr>
            <w:rStyle w:val="Hyperlink"/>
            <w:rFonts w:ascii="Arial" w:eastAsiaTheme="majorEastAsia" w:hAnsi="Arial" w:cs="Arial"/>
            <w:sz w:val="20"/>
            <w:szCs w:val="20"/>
          </w:rPr>
          <w:t>http://www.neurology.org/content/early/2014/03/05/WNL.0000000000000240</w:t>
        </w:r>
      </w:hyperlink>
      <w:r w:rsidRPr="00AB6E5E">
        <w:rPr>
          <w:rFonts w:ascii="Arial" w:hAnsi="Arial" w:cs="Arial"/>
          <w:sz w:val="20"/>
          <w:szCs w:val="20"/>
        </w:rPr>
        <w:t xml:space="preserve"> </w:t>
      </w:r>
    </w:p>
    <w:p w14:paraId="30A33785" w14:textId="77777777" w:rsidR="00547687" w:rsidRPr="00AB6E5E" w:rsidRDefault="00547687" w:rsidP="00547687">
      <w:pPr>
        <w:pStyle w:val="EndnoteText"/>
        <w:rPr>
          <w:rFonts w:ascii="Arial" w:hAnsi="Arial" w:cs="Arial"/>
          <w:sz w:val="20"/>
          <w:szCs w:val="20"/>
        </w:rPr>
      </w:pPr>
    </w:p>
  </w:endnote>
  <w:endnote w:id="6">
    <w:p w14:paraId="0095B4EC" w14:textId="77777777" w:rsidR="00745012" w:rsidRDefault="00745012" w:rsidP="00745012">
      <w:pPr>
        <w:pStyle w:val="EndnoteText"/>
        <w:rPr>
          <w:rFonts w:ascii="Arial" w:hAnsi="Arial" w:cs="Arial"/>
          <w:sz w:val="20"/>
          <w:szCs w:val="20"/>
        </w:rPr>
      </w:pPr>
      <w:r w:rsidRPr="00084FF9">
        <w:rPr>
          <w:rStyle w:val="EndnoteReference"/>
          <w:rFonts w:ascii="Arial" w:hAnsi="Arial" w:cs="Arial"/>
          <w:sz w:val="20"/>
          <w:szCs w:val="20"/>
        </w:rPr>
        <w:endnoteRef/>
      </w:r>
      <w:r w:rsidRPr="00084FF9">
        <w:rPr>
          <w:rFonts w:ascii="Arial" w:hAnsi="Arial" w:cs="Arial"/>
          <w:sz w:val="20"/>
          <w:szCs w:val="20"/>
        </w:rPr>
        <w:t xml:space="preserve"> </w:t>
      </w:r>
      <w:hyperlink r:id="rId6" w:history="1">
        <w:r w:rsidRPr="00084FF9">
          <w:rPr>
            <w:rStyle w:val="Hyperlink"/>
            <w:rFonts w:ascii="Arial" w:hAnsi="Arial" w:cs="Arial"/>
            <w:sz w:val="20"/>
            <w:szCs w:val="20"/>
          </w:rPr>
          <w:t>http://www.neurology.org/content/early/2014/03/05/WNL.0000000000000240</w:t>
        </w:r>
      </w:hyperlink>
      <w:r w:rsidRPr="00084FF9">
        <w:rPr>
          <w:rFonts w:ascii="Arial" w:hAnsi="Arial" w:cs="Arial"/>
          <w:sz w:val="20"/>
          <w:szCs w:val="20"/>
        </w:rPr>
        <w:t xml:space="preserve"> </w:t>
      </w:r>
    </w:p>
    <w:p w14:paraId="0A4A7FC7" w14:textId="77777777" w:rsidR="006B29CE" w:rsidRPr="00084FF9" w:rsidRDefault="006B29CE" w:rsidP="00745012">
      <w:pPr>
        <w:pStyle w:val="EndnoteText"/>
        <w:rPr>
          <w:rFonts w:ascii="Arial" w:hAnsi="Arial" w:cs="Arial"/>
          <w:sz w:val="20"/>
          <w:szCs w:val="20"/>
        </w:rPr>
      </w:pPr>
    </w:p>
  </w:endnote>
  <w:endnote w:id="7">
    <w:p w14:paraId="6714B80E" w14:textId="77777777" w:rsidR="00547687" w:rsidRDefault="00547687" w:rsidP="00547687">
      <w:pPr>
        <w:pStyle w:val="EndnoteText"/>
        <w:rPr>
          <w:rFonts w:ascii="Arial" w:hAnsi="Arial" w:cs="Arial"/>
          <w:sz w:val="20"/>
          <w:szCs w:val="20"/>
        </w:rPr>
      </w:pPr>
      <w:r w:rsidRPr="00084FF9">
        <w:rPr>
          <w:rStyle w:val="EndnoteReference"/>
          <w:rFonts w:ascii="Arial" w:hAnsi="Arial" w:cs="Arial"/>
          <w:sz w:val="20"/>
          <w:szCs w:val="20"/>
        </w:rPr>
        <w:endnoteRef/>
      </w:r>
      <w:r w:rsidRPr="00084FF9">
        <w:rPr>
          <w:rFonts w:ascii="Arial" w:hAnsi="Arial" w:cs="Arial"/>
          <w:sz w:val="20"/>
          <w:szCs w:val="20"/>
        </w:rPr>
        <w:t xml:space="preserve"> </w:t>
      </w:r>
      <w:hyperlink r:id="rId7" w:history="1">
        <w:r w:rsidR="009F6781" w:rsidRPr="009F6781">
          <w:rPr>
            <w:rStyle w:val="Hyperlink"/>
            <w:rFonts w:ascii="Arial" w:hAnsi="Arial" w:cs="Arial"/>
            <w:sz w:val="20"/>
            <w:szCs w:val="20"/>
          </w:rPr>
          <w:t>https://www.alz.org/documents_custom/2018-facts-and-figures.pdf</w:t>
        </w:r>
      </w:hyperlink>
    </w:p>
    <w:p w14:paraId="20E5D05C" w14:textId="77777777" w:rsidR="006B29CE" w:rsidRPr="00084FF9" w:rsidRDefault="006B29CE" w:rsidP="00547687">
      <w:pPr>
        <w:pStyle w:val="EndnoteText"/>
        <w:rPr>
          <w:rFonts w:ascii="Arial" w:hAnsi="Arial" w:cs="Arial"/>
          <w:sz w:val="20"/>
          <w:szCs w:val="20"/>
        </w:rPr>
      </w:pPr>
    </w:p>
  </w:endnote>
  <w:endnote w:id="8">
    <w:p w14:paraId="2B771E5C" w14:textId="77777777" w:rsidR="0028757B" w:rsidRDefault="00BA263C" w:rsidP="005B5FF9">
      <w:pPr>
        <w:pStyle w:val="EndnoteText"/>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8" w:history="1">
        <w:r w:rsidR="004D06A2" w:rsidRPr="004D06A2">
          <w:rPr>
            <w:rStyle w:val="Hyperlink"/>
            <w:rFonts w:ascii="Arial" w:hAnsi="Arial" w:cs="Arial"/>
            <w:sz w:val="20"/>
            <w:szCs w:val="20"/>
          </w:rPr>
          <w:t>https://aspe.hhs.gov/national-research-summit-care-services-and-supports-persons-dementia-and-their-caregivers</w:t>
        </w:r>
      </w:hyperlink>
      <w:r w:rsidR="004D06A2">
        <w:t xml:space="preserve"> </w:t>
      </w:r>
    </w:p>
    <w:p w14:paraId="13D46719" w14:textId="77777777" w:rsidR="004D06A2" w:rsidRPr="006B29CE" w:rsidRDefault="004D06A2" w:rsidP="005B5FF9">
      <w:pPr>
        <w:pStyle w:val="EndnoteText"/>
        <w:rPr>
          <w:rFonts w:ascii="Arial" w:hAnsi="Arial" w:cs="Arial"/>
          <w:sz w:val="20"/>
          <w:szCs w:val="20"/>
        </w:rPr>
      </w:pPr>
    </w:p>
  </w:endnote>
  <w:endnote w:id="9">
    <w:p w14:paraId="5683DBFC" w14:textId="77777777" w:rsidR="0028757B" w:rsidRDefault="0028757B">
      <w:pPr>
        <w:pStyle w:val="EndnoteText"/>
      </w:pPr>
      <w:r>
        <w:rPr>
          <w:rStyle w:val="EndnoteReference"/>
        </w:rPr>
        <w:endnoteRef/>
      </w:r>
      <w:hyperlink r:id="rId9" w:history="1">
        <w:r w:rsidRPr="00E23D78">
          <w:rPr>
            <w:rStyle w:val="Hyperlink"/>
            <w:rFonts w:ascii="Arial" w:hAnsi="Arial" w:cs="Arial"/>
            <w:sz w:val="20"/>
            <w:szCs w:val="20"/>
          </w:rPr>
          <w:t>https://www.fda.gov/downloads/Drugs/GuidanceComplianceRegulatoryInformation/Guidances/UCM596728.pdf</w:t>
        </w:r>
      </w:hyperlink>
      <w:r>
        <w:rPr>
          <w:rFonts w:ascii="Arial" w:hAnsi="Arial" w:cs="Arial"/>
          <w:sz w:val="20"/>
          <w:szCs w:val="20"/>
        </w:rPr>
        <w:t xml:space="preserve"> </w:t>
      </w:r>
    </w:p>
  </w:endnote>
  <w:endnote w:id="10">
    <w:p w14:paraId="1B9B2B57" w14:textId="77777777" w:rsidR="00BA263C" w:rsidRPr="00AB6E5E" w:rsidRDefault="00BA263C" w:rsidP="005B5FF9">
      <w:pPr>
        <w:pStyle w:val="EndnoteText"/>
        <w:rPr>
          <w:rFonts w:ascii="Arial" w:hAnsi="Arial" w:cs="Arial"/>
          <w:sz w:val="20"/>
          <w:szCs w:val="20"/>
        </w:rPr>
      </w:pPr>
    </w:p>
    <w:p w14:paraId="2ADA6573"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0" w:history="1">
        <w:r w:rsidRPr="00AB6E5E">
          <w:rPr>
            <w:rStyle w:val="Hyperlink"/>
            <w:rFonts w:ascii="Arial" w:eastAsiaTheme="majorEastAsia" w:hAnsi="Arial" w:cs="Arial"/>
            <w:sz w:val="20"/>
            <w:szCs w:val="20"/>
          </w:rPr>
          <w:t>http://www.nia.nih.gov/alzheimers/publication/2012-2013-alzheimers-disease-progress-report/genetics-alzheimers-disease</w:t>
        </w:r>
      </w:hyperlink>
      <w:r w:rsidRPr="00AB6E5E">
        <w:rPr>
          <w:rFonts w:ascii="Arial" w:hAnsi="Arial" w:cs="Arial"/>
          <w:sz w:val="20"/>
          <w:szCs w:val="20"/>
        </w:rPr>
        <w:t xml:space="preserve"> </w:t>
      </w:r>
    </w:p>
  </w:endnote>
  <w:endnote w:id="11">
    <w:p w14:paraId="1772B323" w14:textId="77777777" w:rsidR="00BA263C" w:rsidRPr="00AB6E5E" w:rsidRDefault="00BA263C" w:rsidP="005B5FF9">
      <w:pPr>
        <w:pStyle w:val="EndnoteText"/>
        <w:rPr>
          <w:rFonts w:ascii="Arial" w:hAnsi="Arial" w:cs="Arial"/>
          <w:sz w:val="20"/>
          <w:szCs w:val="20"/>
        </w:rPr>
      </w:pPr>
    </w:p>
    <w:p w14:paraId="264F0EB2"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1" w:history="1">
        <w:r w:rsidRPr="00AB6E5E">
          <w:rPr>
            <w:rStyle w:val="Hyperlink"/>
            <w:rFonts w:ascii="Arial" w:eastAsiaTheme="majorEastAsia" w:hAnsi="Arial" w:cs="Arial"/>
            <w:sz w:val="20"/>
            <w:szCs w:val="20"/>
          </w:rPr>
          <w:t>http://www.alz.org/downloads/facts_figures_2014.pdf</w:t>
        </w:r>
      </w:hyperlink>
      <w:r w:rsidRPr="00AB6E5E">
        <w:rPr>
          <w:rFonts w:ascii="Arial" w:hAnsi="Arial" w:cs="Arial"/>
          <w:sz w:val="20"/>
          <w:szCs w:val="20"/>
        </w:rPr>
        <w:t xml:space="preserve"> </w:t>
      </w:r>
    </w:p>
  </w:endnote>
  <w:endnote w:id="12">
    <w:p w14:paraId="41F3995B" w14:textId="77777777" w:rsidR="00BA263C" w:rsidRPr="00AB6E5E" w:rsidRDefault="00BA263C" w:rsidP="005B5FF9">
      <w:pPr>
        <w:pStyle w:val="EndnoteText"/>
        <w:rPr>
          <w:rFonts w:ascii="Arial" w:hAnsi="Arial" w:cs="Arial"/>
          <w:sz w:val="20"/>
          <w:szCs w:val="20"/>
        </w:rPr>
      </w:pPr>
    </w:p>
    <w:p w14:paraId="394F17F8"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2" w:history="1">
        <w:r w:rsidRPr="00AB6E5E">
          <w:rPr>
            <w:rStyle w:val="Hyperlink"/>
            <w:rFonts w:ascii="Arial" w:eastAsiaTheme="majorEastAsia" w:hAnsi="Arial" w:cs="Arial"/>
            <w:sz w:val="20"/>
            <w:szCs w:val="20"/>
          </w:rPr>
          <w:t>http://www.usagainstalzheimers.org/sites/default/files/USA2_AAN_CostsReport.pdf</w:t>
        </w:r>
      </w:hyperlink>
      <w:r w:rsidRPr="00AB6E5E">
        <w:rPr>
          <w:rFonts w:ascii="Arial" w:hAnsi="Arial" w:cs="Arial"/>
          <w:sz w:val="20"/>
          <w:szCs w:val="20"/>
        </w:rPr>
        <w:t xml:space="preserve"> </w:t>
      </w:r>
    </w:p>
  </w:endnote>
  <w:endnote w:id="13">
    <w:p w14:paraId="2A574BC1" w14:textId="77777777" w:rsidR="00BA263C" w:rsidRPr="00AB6E5E" w:rsidRDefault="00BA263C" w:rsidP="005B5FF9">
      <w:pPr>
        <w:pStyle w:val="EndnoteText"/>
        <w:rPr>
          <w:rFonts w:ascii="Arial" w:hAnsi="Arial" w:cs="Arial"/>
          <w:sz w:val="20"/>
          <w:szCs w:val="20"/>
        </w:rPr>
      </w:pPr>
    </w:p>
    <w:p w14:paraId="7201E99A"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3" w:history="1">
        <w:r w:rsidRPr="00AB6E5E">
          <w:rPr>
            <w:rStyle w:val="Hyperlink"/>
            <w:rFonts w:ascii="Arial" w:eastAsiaTheme="majorEastAsia" w:hAnsi="Arial" w:cs="Arial"/>
            <w:sz w:val="20"/>
            <w:szCs w:val="20"/>
          </w:rPr>
          <w:t>http://www.nhcoa.org/wp-content/uploads/2013/05/NHCOA-Alzheimers-Executive-Summary.pdf</w:t>
        </w:r>
      </w:hyperlink>
      <w:r w:rsidRPr="00AB6E5E">
        <w:rPr>
          <w:rFonts w:ascii="Arial" w:hAnsi="Arial" w:cs="Arial"/>
          <w:sz w:val="20"/>
          <w:szCs w:val="20"/>
        </w:rPr>
        <w:t xml:space="preserve"> and </w:t>
      </w:r>
      <w:hyperlink r:id="rId14" w:history="1">
        <w:r w:rsidRPr="00AB6E5E">
          <w:rPr>
            <w:rStyle w:val="Hyperlink"/>
            <w:rFonts w:ascii="Arial" w:eastAsiaTheme="majorEastAsia" w:hAnsi="Arial" w:cs="Arial"/>
            <w:sz w:val="20"/>
            <w:szCs w:val="20"/>
          </w:rPr>
          <w:t>http://www.usagainstalzheimers.org/sites/all/themes/alzheimers_networks/files/LatinosAgainstAlzheimers_Issue_Brief.pdf</w:t>
        </w:r>
      </w:hyperlink>
    </w:p>
  </w:endnote>
  <w:endnote w:id="14">
    <w:p w14:paraId="4E6BA584" w14:textId="77777777" w:rsidR="00BA263C" w:rsidRPr="00AB6E5E" w:rsidRDefault="00BA263C" w:rsidP="005B5FF9">
      <w:pPr>
        <w:pStyle w:val="EndnoteText"/>
        <w:rPr>
          <w:rFonts w:ascii="Arial" w:hAnsi="Arial" w:cs="Arial"/>
          <w:sz w:val="20"/>
          <w:szCs w:val="20"/>
        </w:rPr>
      </w:pPr>
    </w:p>
    <w:p w14:paraId="12B99A70"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5" w:history="1">
        <w:r w:rsidRPr="00AB6E5E">
          <w:rPr>
            <w:rStyle w:val="Hyperlink"/>
            <w:rFonts w:ascii="Arial" w:eastAsiaTheme="majorEastAsia" w:hAnsi="Arial" w:cs="Arial"/>
            <w:sz w:val="20"/>
            <w:szCs w:val="20"/>
          </w:rPr>
          <w:t>http://aadmd.org/sites/default/files/NTG_Thinker_Report.pdf</w:t>
        </w:r>
      </w:hyperlink>
      <w:r w:rsidRPr="00AB6E5E">
        <w:rPr>
          <w:rFonts w:ascii="Arial" w:hAnsi="Arial" w:cs="Arial"/>
          <w:sz w:val="20"/>
          <w:szCs w:val="20"/>
        </w:rPr>
        <w:t xml:space="preserve"> </w:t>
      </w:r>
    </w:p>
    <w:p w14:paraId="75667A39" w14:textId="77777777" w:rsidR="00BA263C" w:rsidRPr="00AB6E5E" w:rsidRDefault="00BA263C" w:rsidP="005B5FF9">
      <w:pPr>
        <w:pStyle w:val="EndnoteText"/>
        <w:rPr>
          <w:rFonts w:ascii="Arial" w:hAnsi="Arial" w:cs="Arial"/>
          <w:sz w:val="20"/>
          <w:szCs w:val="20"/>
        </w:rPr>
      </w:pPr>
    </w:p>
  </w:endnote>
  <w:endnote w:id="15">
    <w:p w14:paraId="776BDE1B"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6" w:anchor="priorities" w:history="1">
        <w:r w:rsidRPr="00AB6E5E">
          <w:rPr>
            <w:rStyle w:val="Hyperlink"/>
            <w:rFonts w:ascii="Arial" w:eastAsiaTheme="majorEastAsia" w:hAnsi="Arial" w:cs="Arial"/>
            <w:sz w:val="20"/>
            <w:szCs w:val="20"/>
          </w:rPr>
          <w:t>http://www.nia.nih.gov/alzheimers/publication/2012-2013-alzheimers-disease-progress-report/advancing-discovery-alzheimers#priorities</w:t>
        </w:r>
      </w:hyperlink>
      <w:r w:rsidRPr="00AB6E5E">
        <w:rPr>
          <w:rFonts w:ascii="Arial" w:hAnsi="Arial" w:cs="Arial"/>
          <w:sz w:val="20"/>
          <w:szCs w:val="20"/>
        </w:rPr>
        <w:t xml:space="preserve"> </w:t>
      </w:r>
    </w:p>
    <w:p w14:paraId="0034A654" w14:textId="77777777" w:rsidR="00BA263C" w:rsidRPr="00AB6E5E" w:rsidRDefault="00BA263C" w:rsidP="005B5FF9">
      <w:pPr>
        <w:pStyle w:val="EndnoteText"/>
        <w:rPr>
          <w:rFonts w:ascii="Arial" w:hAnsi="Arial" w:cs="Arial"/>
          <w:sz w:val="20"/>
          <w:szCs w:val="20"/>
        </w:rPr>
      </w:pPr>
    </w:p>
  </w:endnote>
  <w:endnote w:id="16">
    <w:p w14:paraId="7EDD8302" w14:textId="77777777" w:rsidR="005B5CF7" w:rsidRPr="004442AE" w:rsidRDefault="005B5CF7">
      <w:pPr>
        <w:pStyle w:val="EndnoteText"/>
        <w:rPr>
          <w:rFonts w:ascii="Arial" w:hAnsi="Arial" w:cs="Arial"/>
          <w:sz w:val="20"/>
          <w:szCs w:val="20"/>
        </w:rPr>
      </w:pPr>
      <w:r w:rsidRPr="005B5CF7">
        <w:rPr>
          <w:rStyle w:val="EndnoteReference"/>
          <w:rFonts w:ascii="Arial" w:hAnsi="Arial" w:cs="Arial"/>
          <w:sz w:val="20"/>
          <w:szCs w:val="20"/>
        </w:rPr>
        <w:endnoteRef/>
      </w:r>
      <w:r w:rsidRPr="005B5CF7">
        <w:rPr>
          <w:rFonts w:ascii="Arial" w:hAnsi="Arial" w:cs="Arial"/>
          <w:sz w:val="20"/>
          <w:szCs w:val="20"/>
        </w:rPr>
        <w:t xml:space="preserve"> </w:t>
      </w:r>
      <w:hyperlink r:id="rId17" w:history="1">
        <w:r w:rsidRPr="005B5CF7">
          <w:rPr>
            <w:rStyle w:val="Hyperlink"/>
            <w:rFonts w:ascii="Arial" w:hAnsi="Arial" w:cs="Arial"/>
            <w:sz w:val="20"/>
            <w:szCs w:val="20"/>
          </w:rPr>
          <w:t>https://www.nia.nih.gov/sites/default/files/2017-07/FY19-bypass-budget-report-508_0.pdf</w:t>
        </w:r>
      </w:hyperlink>
      <w:r w:rsidRPr="005B5CF7">
        <w:rPr>
          <w:rFonts w:ascii="Arial" w:hAnsi="Arial" w:cs="Arial"/>
          <w:sz w:val="20"/>
          <w:szCs w:val="20"/>
        </w:rPr>
        <w:t xml:space="preserve"> </w:t>
      </w:r>
    </w:p>
  </w:endnote>
  <w:endnote w:id="17">
    <w:p w14:paraId="12F7E129" w14:textId="77777777" w:rsidR="00BA263C" w:rsidRPr="00AB6E5E" w:rsidRDefault="00BA263C" w:rsidP="005B5FF9">
      <w:pPr>
        <w:rPr>
          <w:rFonts w:ascii="Arial" w:hAnsi="Arial" w:cs="Arial"/>
          <w:sz w:val="20"/>
          <w:szCs w:val="20"/>
        </w:rPr>
      </w:pPr>
    </w:p>
    <w:p w14:paraId="4A85A64E" w14:textId="77777777" w:rsidR="00BA263C" w:rsidRPr="00AB6E5E" w:rsidRDefault="00BA263C" w:rsidP="005B5FF9">
      <w:pPr>
        <w:rPr>
          <w:rFonts w:ascii="Arial" w:hAnsi="Arial" w:cs="Arial"/>
          <w:sz w:val="20"/>
          <w:szCs w:val="20"/>
        </w:rPr>
      </w:pPr>
      <w:r w:rsidRPr="00AB6E5E">
        <w:rPr>
          <w:rStyle w:val="EndnoteReference"/>
          <w:rFonts w:ascii="Arial" w:hAnsi="Arial" w:cs="Arial"/>
          <w:sz w:val="20"/>
          <w:szCs w:val="20"/>
        </w:rPr>
        <w:endnoteRef/>
      </w:r>
      <w:r w:rsidRPr="00AB6E5E">
        <w:rPr>
          <w:rFonts w:ascii="Arial" w:hAnsi="Arial" w:cs="Arial"/>
          <w:sz w:val="20"/>
          <w:szCs w:val="20"/>
        </w:rPr>
        <w:t xml:space="preserve"> </w:t>
      </w:r>
      <w:hyperlink r:id="rId18" w:history="1">
        <w:r w:rsidRPr="00AB6E5E">
          <w:rPr>
            <w:rStyle w:val="Hyperlink"/>
            <w:rFonts w:ascii="Arial" w:hAnsi="Arial" w:cs="Arial"/>
            <w:sz w:val="20"/>
            <w:szCs w:val="20"/>
          </w:rPr>
          <w:t>http://www.leadcoalition.org</w:t>
        </w:r>
      </w:hyperlink>
      <w:r w:rsidRPr="00AB6E5E">
        <w:rPr>
          <w:rStyle w:val="Hyperlink"/>
          <w:rFonts w:ascii="Arial" w:hAnsi="Arial" w:cs="Arial"/>
          <w:sz w:val="20"/>
          <w:szCs w:val="20"/>
        </w:rPr>
        <w:t xml:space="preserve"> </w:t>
      </w:r>
      <w:r w:rsidRPr="000F4590">
        <w:rPr>
          <w:rFonts w:ascii="Arial" w:hAnsi="Arial" w:cs="Arial"/>
          <w:sz w:val="20"/>
          <w:szCs w:val="20"/>
        </w:rPr>
        <w:t>Leaders Engaged on Alzheimer’s Disease (the LEAD Coalition)</w:t>
      </w:r>
      <w:r w:rsidRPr="000F4590">
        <w:rPr>
          <w:rFonts w:ascii="Arial" w:hAnsi="Arial" w:cs="Arial"/>
          <w:color w:val="000000"/>
          <w:sz w:val="20"/>
          <w:szCs w:val="20"/>
        </w:rPr>
        <w:t xml:space="preserve"> </w:t>
      </w:r>
      <w:r w:rsidRPr="000F4590">
        <w:rPr>
          <w:rFonts w:ascii="Arial" w:hAnsi="Arial" w:cs="Arial"/>
          <w:sz w:val="20"/>
          <w:szCs w:val="20"/>
        </w:rPr>
        <w:t xml:space="preserve">is a diverse national coalition of member organizations including patient advocacy and voluntary health non-profits, philanthropies and foundations, trade and professional associations, academic research and clinical institutions, and home and residential care providers, </w:t>
      </w:r>
      <w:r w:rsidR="001F018C">
        <w:rPr>
          <w:rFonts w:ascii="Arial" w:hAnsi="Arial" w:cs="Arial"/>
          <w:sz w:val="20"/>
          <w:szCs w:val="20"/>
        </w:rPr>
        <w:t xml:space="preserve">large health systems, </w:t>
      </w:r>
      <w:r w:rsidRPr="000F4590">
        <w:rPr>
          <w:rFonts w:ascii="Arial" w:hAnsi="Arial" w:cs="Arial"/>
          <w:sz w:val="20"/>
          <w:szCs w:val="20"/>
        </w:rPr>
        <w:t xml:space="preserve">and biotechnology and pharmaceutical companies. The LEAD Coalition works collaboratively to focus the nation’s strategic attention on dementia in all its causes -- including Alzheimer’s disease, vascular disease, Lewy body </w:t>
      </w:r>
      <w:r>
        <w:rPr>
          <w:rFonts w:ascii="Arial" w:hAnsi="Arial" w:cs="Arial"/>
          <w:sz w:val="20"/>
          <w:szCs w:val="20"/>
        </w:rPr>
        <w:t>dementia</w:t>
      </w:r>
      <w:r w:rsidRPr="000F4590">
        <w:rPr>
          <w:rFonts w:ascii="Arial" w:hAnsi="Arial" w:cs="Arial"/>
          <w:sz w:val="20"/>
          <w:szCs w:val="20"/>
        </w:rPr>
        <w:t>, and frontotemporal degeneration -- and to accelerate transformational progress in detection and diagnosis, care and support, and research leading to prevention, effective treatment and eventual cure. One or more participants may have a financial interest in the subjects addressed.</w:t>
      </w:r>
    </w:p>
    <w:p w14:paraId="0449D1F6" w14:textId="77777777" w:rsidR="00BA263C" w:rsidRPr="006C7925" w:rsidRDefault="00BA263C" w:rsidP="005B5FF9">
      <w:pPr>
        <w:pStyle w:val="EndnoteText"/>
        <w:rPr>
          <w:rFonts w:ascii="Arial" w:hAnsi="Arial"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716D" w14:textId="77777777" w:rsidR="00BA263C" w:rsidRDefault="00BA2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BBA0" w14:textId="77777777" w:rsidR="00BA263C" w:rsidRDefault="00BA2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FE0B" w14:textId="77777777" w:rsidR="00BA263C" w:rsidRDefault="00BA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C2F01" w14:textId="77777777" w:rsidR="005A51A1" w:rsidRDefault="005A51A1" w:rsidP="005B5FF9">
      <w:r>
        <w:separator/>
      </w:r>
    </w:p>
  </w:footnote>
  <w:footnote w:type="continuationSeparator" w:id="0">
    <w:p w14:paraId="13EFAD02" w14:textId="77777777" w:rsidR="005A51A1" w:rsidRDefault="005A51A1" w:rsidP="005B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72C2" w14:textId="77777777" w:rsidR="00BA263C" w:rsidRDefault="00BA2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9BA6" w14:textId="77777777" w:rsidR="00BA263C" w:rsidRDefault="00BA2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231F" w14:textId="77777777" w:rsidR="00BA263C" w:rsidRDefault="00BA2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D59A4"/>
    <w:multiLevelType w:val="hybridMultilevel"/>
    <w:tmpl w:val="5D5E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B61AA"/>
    <w:multiLevelType w:val="hybridMultilevel"/>
    <w:tmpl w:val="839A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22DCE"/>
    <w:multiLevelType w:val="hybridMultilevel"/>
    <w:tmpl w:val="BF5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F9"/>
    <w:rsid w:val="00016482"/>
    <w:rsid w:val="00055F42"/>
    <w:rsid w:val="00065126"/>
    <w:rsid w:val="000715A0"/>
    <w:rsid w:val="000864B6"/>
    <w:rsid w:val="000B4AAA"/>
    <w:rsid w:val="000D4635"/>
    <w:rsid w:val="000E2135"/>
    <w:rsid w:val="000F2347"/>
    <w:rsid w:val="000F4B88"/>
    <w:rsid w:val="000F7D3D"/>
    <w:rsid w:val="001121A7"/>
    <w:rsid w:val="0013120F"/>
    <w:rsid w:val="001508E5"/>
    <w:rsid w:val="00155C43"/>
    <w:rsid w:val="00156F39"/>
    <w:rsid w:val="00160FA2"/>
    <w:rsid w:val="001644F0"/>
    <w:rsid w:val="00166033"/>
    <w:rsid w:val="00192DBE"/>
    <w:rsid w:val="00196F0D"/>
    <w:rsid w:val="001B3CA3"/>
    <w:rsid w:val="001B476A"/>
    <w:rsid w:val="001B55C6"/>
    <w:rsid w:val="001D1A5F"/>
    <w:rsid w:val="001D26C5"/>
    <w:rsid w:val="001F018C"/>
    <w:rsid w:val="001F7EE5"/>
    <w:rsid w:val="0021084C"/>
    <w:rsid w:val="00211046"/>
    <w:rsid w:val="00213400"/>
    <w:rsid w:val="002163C6"/>
    <w:rsid w:val="00221388"/>
    <w:rsid w:val="002214CC"/>
    <w:rsid w:val="00225809"/>
    <w:rsid w:val="00226A4E"/>
    <w:rsid w:val="002325AF"/>
    <w:rsid w:val="00235D3F"/>
    <w:rsid w:val="00241215"/>
    <w:rsid w:val="00244049"/>
    <w:rsid w:val="00244F64"/>
    <w:rsid w:val="002807A2"/>
    <w:rsid w:val="00280929"/>
    <w:rsid w:val="002811D0"/>
    <w:rsid w:val="0028452D"/>
    <w:rsid w:val="0028757B"/>
    <w:rsid w:val="002924E2"/>
    <w:rsid w:val="00296B4C"/>
    <w:rsid w:val="002A4A6F"/>
    <w:rsid w:val="002A526A"/>
    <w:rsid w:val="002A7DC2"/>
    <w:rsid w:val="002B0914"/>
    <w:rsid w:val="002B1AFE"/>
    <w:rsid w:val="002B7C09"/>
    <w:rsid w:val="002C40C5"/>
    <w:rsid w:val="002F2ADF"/>
    <w:rsid w:val="00303ED8"/>
    <w:rsid w:val="003269B8"/>
    <w:rsid w:val="00336D03"/>
    <w:rsid w:val="00351800"/>
    <w:rsid w:val="0036152F"/>
    <w:rsid w:val="00394F50"/>
    <w:rsid w:val="00395846"/>
    <w:rsid w:val="003B0E59"/>
    <w:rsid w:val="003C0CBC"/>
    <w:rsid w:val="003C1B89"/>
    <w:rsid w:val="003C7FB4"/>
    <w:rsid w:val="003D70EB"/>
    <w:rsid w:val="00403487"/>
    <w:rsid w:val="00410798"/>
    <w:rsid w:val="00410B2D"/>
    <w:rsid w:val="004319E4"/>
    <w:rsid w:val="00441B59"/>
    <w:rsid w:val="004426DE"/>
    <w:rsid w:val="004442AE"/>
    <w:rsid w:val="004508D1"/>
    <w:rsid w:val="00456BDC"/>
    <w:rsid w:val="00465ECB"/>
    <w:rsid w:val="00480BC0"/>
    <w:rsid w:val="004844A7"/>
    <w:rsid w:val="004A2AE4"/>
    <w:rsid w:val="004A6FC7"/>
    <w:rsid w:val="004B642C"/>
    <w:rsid w:val="004B668B"/>
    <w:rsid w:val="004C5787"/>
    <w:rsid w:val="004D06A2"/>
    <w:rsid w:val="004F37E2"/>
    <w:rsid w:val="004F4B1A"/>
    <w:rsid w:val="00503BBA"/>
    <w:rsid w:val="00530784"/>
    <w:rsid w:val="0053579E"/>
    <w:rsid w:val="00542009"/>
    <w:rsid w:val="00547687"/>
    <w:rsid w:val="00563732"/>
    <w:rsid w:val="00573EE2"/>
    <w:rsid w:val="00580918"/>
    <w:rsid w:val="005A51A1"/>
    <w:rsid w:val="005A7731"/>
    <w:rsid w:val="005B5CF7"/>
    <w:rsid w:val="005B5FF9"/>
    <w:rsid w:val="005C1A2E"/>
    <w:rsid w:val="005E259C"/>
    <w:rsid w:val="006111FF"/>
    <w:rsid w:val="00615EDE"/>
    <w:rsid w:val="00623C20"/>
    <w:rsid w:val="00630FB2"/>
    <w:rsid w:val="006351D3"/>
    <w:rsid w:val="006551E5"/>
    <w:rsid w:val="006624C7"/>
    <w:rsid w:val="00665719"/>
    <w:rsid w:val="0067457E"/>
    <w:rsid w:val="00676EFC"/>
    <w:rsid w:val="0068261E"/>
    <w:rsid w:val="006875A7"/>
    <w:rsid w:val="006935E9"/>
    <w:rsid w:val="00696022"/>
    <w:rsid w:val="006A09A7"/>
    <w:rsid w:val="006B29CE"/>
    <w:rsid w:val="006C3D44"/>
    <w:rsid w:val="006C5F2E"/>
    <w:rsid w:val="006D51D8"/>
    <w:rsid w:val="006D6B59"/>
    <w:rsid w:val="006F702C"/>
    <w:rsid w:val="00713959"/>
    <w:rsid w:val="007154EA"/>
    <w:rsid w:val="007156BC"/>
    <w:rsid w:val="00724D31"/>
    <w:rsid w:val="00727AB8"/>
    <w:rsid w:val="0073756B"/>
    <w:rsid w:val="00743B72"/>
    <w:rsid w:val="00745012"/>
    <w:rsid w:val="0075494B"/>
    <w:rsid w:val="007616D3"/>
    <w:rsid w:val="00767C80"/>
    <w:rsid w:val="00795C96"/>
    <w:rsid w:val="007A0196"/>
    <w:rsid w:val="007B2653"/>
    <w:rsid w:val="007B4FFF"/>
    <w:rsid w:val="007C08EA"/>
    <w:rsid w:val="007C2FA2"/>
    <w:rsid w:val="007C4960"/>
    <w:rsid w:val="007E74CE"/>
    <w:rsid w:val="007F5FC1"/>
    <w:rsid w:val="00804732"/>
    <w:rsid w:val="0080729C"/>
    <w:rsid w:val="00825F69"/>
    <w:rsid w:val="00831AD9"/>
    <w:rsid w:val="008770B5"/>
    <w:rsid w:val="00887EB9"/>
    <w:rsid w:val="008D1CFC"/>
    <w:rsid w:val="008D3025"/>
    <w:rsid w:val="008D47DA"/>
    <w:rsid w:val="008E45C8"/>
    <w:rsid w:val="00904159"/>
    <w:rsid w:val="00914055"/>
    <w:rsid w:val="0093205D"/>
    <w:rsid w:val="00942C2C"/>
    <w:rsid w:val="00947C3E"/>
    <w:rsid w:val="00964704"/>
    <w:rsid w:val="00972DFF"/>
    <w:rsid w:val="00973DDE"/>
    <w:rsid w:val="00976D31"/>
    <w:rsid w:val="00987A91"/>
    <w:rsid w:val="00993378"/>
    <w:rsid w:val="009A40C8"/>
    <w:rsid w:val="009B6641"/>
    <w:rsid w:val="009D4C66"/>
    <w:rsid w:val="009D4FA0"/>
    <w:rsid w:val="009D6497"/>
    <w:rsid w:val="009E2DCE"/>
    <w:rsid w:val="009E4C04"/>
    <w:rsid w:val="009F6781"/>
    <w:rsid w:val="00A02642"/>
    <w:rsid w:val="00A02B1C"/>
    <w:rsid w:val="00A247E5"/>
    <w:rsid w:val="00A2685D"/>
    <w:rsid w:val="00A33592"/>
    <w:rsid w:val="00A432F3"/>
    <w:rsid w:val="00A47D54"/>
    <w:rsid w:val="00A61436"/>
    <w:rsid w:val="00A804C6"/>
    <w:rsid w:val="00A82A02"/>
    <w:rsid w:val="00A9431F"/>
    <w:rsid w:val="00AB73BB"/>
    <w:rsid w:val="00AC7095"/>
    <w:rsid w:val="00AD687C"/>
    <w:rsid w:val="00B04C9A"/>
    <w:rsid w:val="00B056E6"/>
    <w:rsid w:val="00B05C36"/>
    <w:rsid w:val="00B14D1A"/>
    <w:rsid w:val="00B21D89"/>
    <w:rsid w:val="00B235AD"/>
    <w:rsid w:val="00B277AD"/>
    <w:rsid w:val="00B3155A"/>
    <w:rsid w:val="00B34B97"/>
    <w:rsid w:val="00B502B3"/>
    <w:rsid w:val="00B5461E"/>
    <w:rsid w:val="00B761CE"/>
    <w:rsid w:val="00B949E2"/>
    <w:rsid w:val="00BA263C"/>
    <w:rsid w:val="00BA42BD"/>
    <w:rsid w:val="00BC3F8F"/>
    <w:rsid w:val="00BD3903"/>
    <w:rsid w:val="00BF56F1"/>
    <w:rsid w:val="00C06E98"/>
    <w:rsid w:val="00C101EB"/>
    <w:rsid w:val="00C122C4"/>
    <w:rsid w:val="00C12ABA"/>
    <w:rsid w:val="00C2327C"/>
    <w:rsid w:val="00C338A8"/>
    <w:rsid w:val="00C353FC"/>
    <w:rsid w:val="00C43980"/>
    <w:rsid w:val="00C462E6"/>
    <w:rsid w:val="00C510F4"/>
    <w:rsid w:val="00C54186"/>
    <w:rsid w:val="00C61421"/>
    <w:rsid w:val="00C678B1"/>
    <w:rsid w:val="00C87496"/>
    <w:rsid w:val="00C9561A"/>
    <w:rsid w:val="00C973C0"/>
    <w:rsid w:val="00CA12E6"/>
    <w:rsid w:val="00CC7BCF"/>
    <w:rsid w:val="00CE781A"/>
    <w:rsid w:val="00D01316"/>
    <w:rsid w:val="00D058F6"/>
    <w:rsid w:val="00D16D73"/>
    <w:rsid w:val="00D17739"/>
    <w:rsid w:val="00D224F9"/>
    <w:rsid w:val="00D22B3A"/>
    <w:rsid w:val="00D240C9"/>
    <w:rsid w:val="00D27964"/>
    <w:rsid w:val="00D34C7D"/>
    <w:rsid w:val="00D46937"/>
    <w:rsid w:val="00D836D9"/>
    <w:rsid w:val="00D86CAE"/>
    <w:rsid w:val="00DA0BF6"/>
    <w:rsid w:val="00DA6161"/>
    <w:rsid w:val="00DB7BE2"/>
    <w:rsid w:val="00DD0E23"/>
    <w:rsid w:val="00DD52DF"/>
    <w:rsid w:val="00DD5A51"/>
    <w:rsid w:val="00DE46ED"/>
    <w:rsid w:val="00DF3255"/>
    <w:rsid w:val="00DF5CC6"/>
    <w:rsid w:val="00DF61B4"/>
    <w:rsid w:val="00E03828"/>
    <w:rsid w:val="00E10A00"/>
    <w:rsid w:val="00E25584"/>
    <w:rsid w:val="00E32D6D"/>
    <w:rsid w:val="00E64953"/>
    <w:rsid w:val="00E65966"/>
    <w:rsid w:val="00E65CB1"/>
    <w:rsid w:val="00E80D87"/>
    <w:rsid w:val="00E96EAD"/>
    <w:rsid w:val="00EA38F9"/>
    <w:rsid w:val="00EB7AA7"/>
    <w:rsid w:val="00EC7FFE"/>
    <w:rsid w:val="00ED33BA"/>
    <w:rsid w:val="00EE340F"/>
    <w:rsid w:val="00EE3AA8"/>
    <w:rsid w:val="00EE3DA4"/>
    <w:rsid w:val="00EF6938"/>
    <w:rsid w:val="00F068C4"/>
    <w:rsid w:val="00F07B35"/>
    <w:rsid w:val="00F147B9"/>
    <w:rsid w:val="00F17785"/>
    <w:rsid w:val="00F2132A"/>
    <w:rsid w:val="00F2307D"/>
    <w:rsid w:val="00F27E75"/>
    <w:rsid w:val="00F3035F"/>
    <w:rsid w:val="00F40915"/>
    <w:rsid w:val="00F43C0C"/>
    <w:rsid w:val="00F4715C"/>
    <w:rsid w:val="00F53E31"/>
    <w:rsid w:val="00F54E12"/>
    <w:rsid w:val="00F55F1F"/>
    <w:rsid w:val="00F82EBB"/>
    <w:rsid w:val="00FA1A5E"/>
    <w:rsid w:val="00FB6C56"/>
    <w:rsid w:val="00FC3954"/>
    <w:rsid w:val="00FD42B5"/>
    <w:rsid w:val="00FE10ED"/>
    <w:rsid w:val="00FE41FD"/>
    <w:rsid w:val="00FF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DA4B8"/>
  <w14:defaultImageDpi w14:val="300"/>
  <w15:docId w15:val="{D9BF8F53-93D6-AA45-8998-B8070851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B5FF9"/>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F9"/>
    <w:pPr>
      <w:ind w:left="720"/>
      <w:contextualSpacing/>
    </w:pPr>
  </w:style>
  <w:style w:type="character" w:styleId="Hyperlink">
    <w:name w:val="Hyperlink"/>
    <w:basedOn w:val="DefaultParagraphFont"/>
    <w:uiPriority w:val="99"/>
    <w:unhideWhenUsed/>
    <w:rsid w:val="005B5FF9"/>
    <w:rPr>
      <w:color w:val="0000FF"/>
      <w:u w:val="single"/>
    </w:rPr>
  </w:style>
  <w:style w:type="paragraph" w:styleId="EndnoteText">
    <w:name w:val="endnote text"/>
    <w:basedOn w:val="Normal"/>
    <w:link w:val="EndnoteTextChar"/>
    <w:uiPriority w:val="99"/>
    <w:unhideWhenUsed/>
    <w:rsid w:val="005B5FF9"/>
    <w:rPr>
      <w:rFonts w:eastAsia="Times New Roman" w:cs="Times New Roman"/>
      <w:szCs w:val="24"/>
    </w:rPr>
  </w:style>
  <w:style w:type="character" w:customStyle="1" w:styleId="EndnoteTextChar">
    <w:name w:val="Endnote Text Char"/>
    <w:basedOn w:val="DefaultParagraphFont"/>
    <w:link w:val="EndnoteText"/>
    <w:uiPriority w:val="99"/>
    <w:rsid w:val="005B5FF9"/>
    <w:rPr>
      <w:rFonts w:ascii="Times New Roman" w:eastAsia="Times New Roman" w:hAnsi="Times New Roman" w:cs="Times New Roman"/>
    </w:rPr>
  </w:style>
  <w:style w:type="character" w:styleId="EndnoteReference">
    <w:name w:val="endnote reference"/>
    <w:basedOn w:val="DefaultParagraphFont"/>
    <w:uiPriority w:val="99"/>
    <w:unhideWhenUsed/>
    <w:rsid w:val="005B5FF9"/>
    <w:rPr>
      <w:vertAlign w:val="superscript"/>
    </w:rPr>
  </w:style>
  <w:style w:type="paragraph" w:styleId="BalloonText">
    <w:name w:val="Balloon Text"/>
    <w:basedOn w:val="Normal"/>
    <w:link w:val="BalloonTextChar"/>
    <w:uiPriority w:val="99"/>
    <w:semiHidden/>
    <w:unhideWhenUsed/>
    <w:rsid w:val="005B5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FF9"/>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03828"/>
    <w:rPr>
      <w:sz w:val="18"/>
      <w:szCs w:val="18"/>
    </w:rPr>
  </w:style>
  <w:style w:type="paragraph" w:styleId="CommentText">
    <w:name w:val="annotation text"/>
    <w:basedOn w:val="Normal"/>
    <w:link w:val="CommentTextChar"/>
    <w:uiPriority w:val="99"/>
    <w:unhideWhenUsed/>
    <w:rsid w:val="00E03828"/>
    <w:rPr>
      <w:szCs w:val="24"/>
    </w:rPr>
  </w:style>
  <w:style w:type="character" w:customStyle="1" w:styleId="CommentTextChar">
    <w:name w:val="Comment Text Char"/>
    <w:basedOn w:val="DefaultParagraphFont"/>
    <w:link w:val="CommentText"/>
    <w:uiPriority w:val="99"/>
    <w:rsid w:val="00E03828"/>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E03828"/>
    <w:rPr>
      <w:b/>
      <w:bCs/>
      <w:sz w:val="20"/>
      <w:szCs w:val="20"/>
    </w:rPr>
  </w:style>
  <w:style w:type="character" w:customStyle="1" w:styleId="CommentSubjectChar">
    <w:name w:val="Comment Subject Char"/>
    <w:basedOn w:val="CommentTextChar"/>
    <w:link w:val="CommentSubject"/>
    <w:uiPriority w:val="99"/>
    <w:semiHidden/>
    <w:rsid w:val="00E03828"/>
    <w:rPr>
      <w:rFonts w:ascii="Times New Roman" w:eastAsiaTheme="minorHAnsi" w:hAnsi="Times New Roman"/>
      <w:b/>
      <w:bCs/>
      <w:sz w:val="20"/>
      <w:szCs w:val="20"/>
    </w:rPr>
  </w:style>
  <w:style w:type="paragraph" w:styleId="Header">
    <w:name w:val="header"/>
    <w:basedOn w:val="Normal"/>
    <w:link w:val="HeaderChar"/>
    <w:uiPriority w:val="99"/>
    <w:unhideWhenUsed/>
    <w:rsid w:val="00C462E6"/>
    <w:pPr>
      <w:tabs>
        <w:tab w:val="center" w:pos="4320"/>
        <w:tab w:val="right" w:pos="8640"/>
      </w:tabs>
    </w:pPr>
  </w:style>
  <w:style w:type="character" w:customStyle="1" w:styleId="HeaderChar">
    <w:name w:val="Header Char"/>
    <w:basedOn w:val="DefaultParagraphFont"/>
    <w:link w:val="Header"/>
    <w:uiPriority w:val="99"/>
    <w:rsid w:val="00C462E6"/>
    <w:rPr>
      <w:rFonts w:ascii="Times New Roman" w:eastAsiaTheme="minorHAnsi" w:hAnsi="Times New Roman"/>
      <w:szCs w:val="22"/>
    </w:rPr>
  </w:style>
  <w:style w:type="paragraph" w:styleId="Footer">
    <w:name w:val="footer"/>
    <w:basedOn w:val="Normal"/>
    <w:link w:val="FooterChar"/>
    <w:uiPriority w:val="99"/>
    <w:unhideWhenUsed/>
    <w:rsid w:val="00C462E6"/>
    <w:pPr>
      <w:tabs>
        <w:tab w:val="center" w:pos="4320"/>
        <w:tab w:val="right" w:pos="8640"/>
      </w:tabs>
    </w:pPr>
  </w:style>
  <w:style w:type="character" w:customStyle="1" w:styleId="FooterChar">
    <w:name w:val="Footer Char"/>
    <w:basedOn w:val="DefaultParagraphFont"/>
    <w:link w:val="Footer"/>
    <w:uiPriority w:val="99"/>
    <w:rsid w:val="00C462E6"/>
    <w:rPr>
      <w:rFonts w:ascii="Times New Roman" w:eastAsiaTheme="minorHAnsi" w:hAnsi="Times New Roman"/>
      <w:szCs w:val="22"/>
    </w:rPr>
  </w:style>
  <w:style w:type="paragraph" w:styleId="FootnoteText">
    <w:name w:val="footnote text"/>
    <w:basedOn w:val="Normal"/>
    <w:link w:val="FootnoteTextChar"/>
    <w:uiPriority w:val="99"/>
    <w:semiHidden/>
    <w:unhideWhenUsed/>
    <w:rsid w:val="00547687"/>
    <w:rPr>
      <w:sz w:val="20"/>
      <w:szCs w:val="20"/>
    </w:rPr>
  </w:style>
  <w:style w:type="character" w:customStyle="1" w:styleId="FootnoteTextChar">
    <w:name w:val="Footnote Text Char"/>
    <w:basedOn w:val="DefaultParagraphFont"/>
    <w:link w:val="FootnoteText"/>
    <w:uiPriority w:val="99"/>
    <w:semiHidden/>
    <w:rsid w:val="00547687"/>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547687"/>
    <w:rPr>
      <w:vertAlign w:val="superscript"/>
    </w:rPr>
  </w:style>
  <w:style w:type="character" w:customStyle="1" w:styleId="UnresolvedMention1">
    <w:name w:val="Unresolved Mention1"/>
    <w:basedOn w:val="DefaultParagraphFont"/>
    <w:uiPriority w:val="99"/>
    <w:semiHidden/>
    <w:unhideWhenUsed/>
    <w:rsid w:val="006B29CE"/>
    <w:rPr>
      <w:color w:val="808080"/>
      <w:shd w:val="clear" w:color="auto" w:fill="E6E6E6"/>
    </w:rPr>
  </w:style>
  <w:style w:type="character" w:styleId="FollowedHyperlink">
    <w:name w:val="FollowedHyperlink"/>
    <w:basedOn w:val="DefaultParagraphFont"/>
    <w:uiPriority w:val="99"/>
    <w:semiHidden/>
    <w:unhideWhenUsed/>
    <w:rsid w:val="006B29CE"/>
    <w:rPr>
      <w:color w:val="800080" w:themeColor="followedHyperlink"/>
      <w:u w:val="single"/>
    </w:rPr>
  </w:style>
  <w:style w:type="paragraph" w:styleId="NormalWeb">
    <w:name w:val="Normal (Web)"/>
    <w:basedOn w:val="Normal"/>
    <w:uiPriority w:val="99"/>
    <w:unhideWhenUsed/>
    <w:rsid w:val="00DF5CC6"/>
    <w:rPr>
      <w:rFonts w:cs="Times New Roman"/>
      <w:szCs w:val="24"/>
    </w:rPr>
  </w:style>
  <w:style w:type="character" w:customStyle="1" w:styleId="UnresolvedMention2">
    <w:name w:val="Unresolved Mention2"/>
    <w:basedOn w:val="DefaultParagraphFont"/>
    <w:uiPriority w:val="99"/>
    <w:rsid w:val="009F67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6276">
      <w:bodyDiv w:val="1"/>
      <w:marLeft w:val="0"/>
      <w:marRight w:val="0"/>
      <w:marTop w:val="0"/>
      <w:marBottom w:val="0"/>
      <w:divBdr>
        <w:top w:val="none" w:sz="0" w:space="0" w:color="auto"/>
        <w:left w:val="none" w:sz="0" w:space="0" w:color="auto"/>
        <w:bottom w:val="none" w:sz="0" w:space="0" w:color="auto"/>
        <w:right w:val="none" w:sz="0" w:space="0" w:color="auto"/>
      </w:divBdr>
      <w:divsChild>
        <w:div w:id="73822910">
          <w:marLeft w:val="0"/>
          <w:marRight w:val="0"/>
          <w:marTop w:val="0"/>
          <w:marBottom w:val="0"/>
          <w:divBdr>
            <w:top w:val="none" w:sz="0" w:space="0" w:color="auto"/>
            <w:left w:val="none" w:sz="0" w:space="0" w:color="auto"/>
            <w:bottom w:val="none" w:sz="0" w:space="0" w:color="auto"/>
            <w:right w:val="none" w:sz="0" w:space="0" w:color="auto"/>
          </w:divBdr>
          <w:divsChild>
            <w:div w:id="1587684825">
              <w:marLeft w:val="0"/>
              <w:marRight w:val="0"/>
              <w:marTop w:val="0"/>
              <w:marBottom w:val="0"/>
              <w:divBdr>
                <w:top w:val="none" w:sz="0" w:space="0" w:color="auto"/>
                <w:left w:val="none" w:sz="0" w:space="0" w:color="auto"/>
                <w:bottom w:val="none" w:sz="0" w:space="0" w:color="auto"/>
                <w:right w:val="none" w:sz="0" w:space="0" w:color="auto"/>
              </w:divBdr>
              <w:divsChild>
                <w:div w:id="11874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18850">
      <w:bodyDiv w:val="1"/>
      <w:marLeft w:val="0"/>
      <w:marRight w:val="0"/>
      <w:marTop w:val="0"/>
      <w:marBottom w:val="0"/>
      <w:divBdr>
        <w:top w:val="none" w:sz="0" w:space="0" w:color="auto"/>
        <w:left w:val="none" w:sz="0" w:space="0" w:color="auto"/>
        <w:bottom w:val="none" w:sz="0" w:space="0" w:color="auto"/>
        <w:right w:val="none" w:sz="0" w:space="0" w:color="auto"/>
      </w:divBdr>
    </w:div>
    <w:div w:id="710887033">
      <w:bodyDiv w:val="1"/>
      <w:marLeft w:val="0"/>
      <w:marRight w:val="0"/>
      <w:marTop w:val="0"/>
      <w:marBottom w:val="0"/>
      <w:divBdr>
        <w:top w:val="none" w:sz="0" w:space="0" w:color="auto"/>
        <w:left w:val="none" w:sz="0" w:space="0" w:color="auto"/>
        <w:bottom w:val="none" w:sz="0" w:space="0" w:color="auto"/>
        <w:right w:val="none" w:sz="0" w:space="0" w:color="auto"/>
      </w:divBdr>
      <w:divsChild>
        <w:div w:id="725447592">
          <w:marLeft w:val="0"/>
          <w:marRight w:val="0"/>
          <w:marTop w:val="0"/>
          <w:marBottom w:val="0"/>
          <w:divBdr>
            <w:top w:val="none" w:sz="0" w:space="0" w:color="auto"/>
            <w:left w:val="none" w:sz="0" w:space="0" w:color="auto"/>
            <w:bottom w:val="none" w:sz="0" w:space="0" w:color="auto"/>
            <w:right w:val="none" w:sz="0" w:space="0" w:color="auto"/>
          </w:divBdr>
          <w:divsChild>
            <w:div w:id="628779266">
              <w:marLeft w:val="0"/>
              <w:marRight w:val="0"/>
              <w:marTop w:val="0"/>
              <w:marBottom w:val="0"/>
              <w:divBdr>
                <w:top w:val="none" w:sz="0" w:space="0" w:color="auto"/>
                <w:left w:val="none" w:sz="0" w:space="0" w:color="auto"/>
                <w:bottom w:val="none" w:sz="0" w:space="0" w:color="auto"/>
                <w:right w:val="none" w:sz="0" w:space="0" w:color="auto"/>
              </w:divBdr>
              <w:divsChild>
                <w:div w:id="1374962246">
                  <w:marLeft w:val="0"/>
                  <w:marRight w:val="0"/>
                  <w:marTop w:val="0"/>
                  <w:marBottom w:val="0"/>
                  <w:divBdr>
                    <w:top w:val="none" w:sz="0" w:space="0" w:color="auto"/>
                    <w:left w:val="none" w:sz="0" w:space="0" w:color="auto"/>
                    <w:bottom w:val="none" w:sz="0" w:space="0" w:color="auto"/>
                    <w:right w:val="none" w:sz="0" w:space="0" w:color="auto"/>
                  </w:divBdr>
                  <w:divsChild>
                    <w:div w:id="16138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53980">
      <w:bodyDiv w:val="1"/>
      <w:marLeft w:val="0"/>
      <w:marRight w:val="0"/>
      <w:marTop w:val="0"/>
      <w:marBottom w:val="0"/>
      <w:divBdr>
        <w:top w:val="none" w:sz="0" w:space="0" w:color="auto"/>
        <w:left w:val="none" w:sz="0" w:space="0" w:color="auto"/>
        <w:bottom w:val="none" w:sz="0" w:space="0" w:color="auto"/>
        <w:right w:val="none" w:sz="0" w:space="0" w:color="auto"/>
      </w:divBdr>
    </w:div>
    <w:div w:id="1050568255">
      <w:bodyDiv w:val="1"/>
      <w:marLeft w:val="0"/>
      <w:marRight w:val="0"/>
      <w:marTop w:val="0"/>
      <w:marBottom w:val="0"/>
      <w:divBdr>
        <w:top w:val="none" w:sz="0" w:space="0" w:color="auto"/>
        <w:left w:val="none" w:sz="0" w:space="0" w:color="auto"/>
        <w:bottom w:val="none" w:sz="0" w:space="0" w:color="auto"/>
        <w:right w:val="none" w:sz="0" w:space="0" w:color="auto"/>
      </w:divBdr>
      <w:divsChild>
        <w:div w:id="1823887827">
          <w:marLeft w:val="0"/>
          <w:marRight w:val="0"/>
          <w:marTop w:val="0"/>
          <w:marBottom w:val="0"/>
          <w:divBdr>
            <w:top w:val="none" w:sz="0" w:space="0" w:color="auto"/>
            <w:left w:val="none" w:sz="0" w:space="0" w:color="auto"/>
            <w:bottom w:val="none" w:sz="0" w:space="0" w:color="auto"/>
            <w:right w:val="none" w:sz="0" w:space="0" w:color="auto"/>
          </w:divBdr>
          <w:divsChild>
            <w:div w:id="981470278">
              <w:marLeft w:val="0"/>
              <w:marRight w:val="0"/>
              <w:marTop w:val="0"/>
              <w:marBottom w:val="0"/>
              <w:divBdr>
                <w:top w:val="none" w:sz="0" w:space="0" w:color="auto"/>
                <w:left w:val="none" w:sz="0" w:space="0" w:color="auto"/>
                <w:bottom w:val="none" w:sz="0" w:space="0" w:color="auto"/>
                <w:right w:val="none" w:sz="0" w:space="0" w:color="auto"/>
              </w:divBdr>
              <w:divsChild>
                <w:div w:id="722100112">
                  <w:marLeft w:val="0"/>
                  <w:marRight w:val="0"/>
                  <w:marTop w:val="0"/>
                  <w:marBottom w:val="0"/>
                  <w:divBdr>
                    <w:top w:val="none" w:sz="0" w:space="0" w:color="auto"/>
                    <w:left w:val="none" w:sz="0" w:space="0" w:color="auto"/>
                    <w:bottom w:val="none" w:sz="0" w:space="0" w:color="auto"/>
                    <w:right w:val="none" w:sz="0" w:space="0" w:color="auto"/>
                  </w:divBdr>
                  <w:divsChild>
                    <w:div w:id="15987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5038">
      <w:bodyDiv w:val="1"/>
      <w:marLeft w:val="0"/>
      <w:marRight w:val="0"/>
      <w:marTop w:val="0"/>
      <w:marBottom w:val="0"/>
      <w:divBdr>
        <w:top w:val="none" w:sz="0" w:space="0" w:color="auto"/>
        <w:left w:val="none" w:sz="0" w:space="0" w:color="auto"/>
        <w:bottom w:val="none" w:sz="0" w:space="0" w:color="auto"/>
        <w:right w:val="none" w:sz="0" w:space="0" w:color="auto"/>
      </w:divBdr>
    </w:div>
    <w:div w:id="1129518749">
      <w:bodyDiv w:val="1"/>
      <w:marLeft w:val="0"/>
      <w:marRight w:val="0"/>
      <w:marTop w:val="0"/>
      <w:marBottom w:val="0"/>
      <w:divBdr>
        <w:top w:val="none" w:sz="0" w:space="0" w:color="auto"/>
        <w:left w:val="none" w:sz="0" w:space="0" w:color="auto"/>
        <w:bottom w:val="none" w:sz="0" w:space="0" w:color="auto"/>
        <w:right w:val="none" w:sz="0" w:space="0" w:color="auto"/>
      </w:divBdr>
    </w:div>
    <w:div w:id="1182207112">
      <w:bodyDiv w:val="1"/>
      <w:marLeft w:val="0"/>
      <w:marRight w:val="0"/>
      <w:marTop w:val="0"/>
      <w:marBottom w:val="0"/>
      <w:divBdr>
        <w:top w:val="none" w:sz="0" w:space="0" w:color="auto"/>
        <w:left w:val="none" w:sz="0" w:space="0" w:color="auto"/>
        <w:bottom w:val="none" w:sz="0" w:space="0" w:color="auto"/>
        <w:right w:val="none" w:sz="0" w:space="0" w:color="auto"/>
      </w:divBdr>
    </w:div>
    <w:div w:id="1192036949">
      <w:bodyDiv w:val="1"/>
      <w:marLeft w:val="0"/>
      <w:marRight w:val="0"/>
      <w:marTop w:val="0"/>
      <w:marBottom w:val="0"/>
      <w:divBdr>
        <w:top w:val="none" w:sz="0" w:space="0" w:color="auto"/>
        <w:left w:val="none" w:sz="0" w:space="0" w:color="auto"/>
        <w:bottom w:val="none" w:sz="0" w:space="0" w:color="auto"/>
        <w:right w:val="none" w:sz="0" w:space="0" w:color="auto"/>
      </w:divBdr>
    </w:div>
    <w:div w:id="1231769772">
      <w:bodyDiv w:val="1"/>
      <w:marLeft w:val="0"/>
      <w:marRight w:val="0"/>
      <w:marTop w:val="0"/>
      <w:marBottom w:val="0"/>
      <w:divBdr>
        <w:top w:val="none" w:sz="0" w:space="0" w:color="auto"/>
        <w:left w:val="none" w:sz="0" w:space="0" w:color="auto"/>
        <w:bottom w:val="none" w:sz="0" w:space="0" w:color="auto"/>
        <w:right w:val="none" w:sz="0" w:space="0" w:color="auto"/>
      </w:divBdr>
      <w:divsChild>
        <w:div w:id="1264411950">
          <w:marLeft w:val="0"/>
          <w:marRight w:val="0"/>
          <w:marTop w:val="0"/>
          <w:marBottom w:val="0"/>
          <w:divBdr>
            <w:top w:val="none" w:sz="0" w:space="0" w:color="auto"/>
            <w:left w:val="none" w:sz="0" w:space="0" w:color="auto"/>
            <w:bottom w:val="none" w:sz="0" w:space="0" w:color="auto"/>
            <w:right w:val="none" w:sz="0" w:space="0" w:color="auto"/>
          </w:divBdr>
          <w:divsChild>
            <w:div w:id="1563515011">
              <w:marLeft w:val="0"/>
              <w:marRight w:val="0"/>
              <w:marTop w:val="0"/>
              <w:marBottom w:val="0"/>
              <w:divBdr>
                <w:top w:val="none" w:sz="0" w:space="0" w:color="auto"/>
                <w:left w:val="none" w:sz="0" w:space="0" w:color="auto"/>
                <w:bottom w:val="none" w:sz="0" w:space="0" w:color="auto"/>
                <w:right w:val="none" w:sz="0" w:space="0" w:color="auto"/>
              </w:divBdr>
              <w:divsChild>
                <w:div w:id="243027482">
                  <w:marLeft w:val="0"/>
                  <w:marRight w:val="0"/>
                  <w:marTop w:val="0"/>
                  <w:marBottom w:val="0"/>
                  <w:divBdr>
                    <w:top w:val="none" w:sz="0" w:space="0" w:color="auto"/>
                    <w:left w:val="none" w:sz="0" w:space="0" w:color="auto"/>
                    <w:bottom w:val="none" w:sz="0" w:space="0" w:color="auto"/>
                    <w:right w:val="none" w:sz="0" w:space="0" w:color="auto"/>
                  </w:divBdr>
                  <w:divsChild>
                    <w:div w:id="8837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8748">
      <w:bodyDiv w:val="1"/>
      <w:marLeft w:val="0"/>
      <w:marRight w:val="0"/>
      <w:marTop w:val="0"/>
      <w:marBottom w:val="0"/>
      <w:divBdr>
        <w:top w:val="none" w:sz="0" w:space="0" w:color="auto"/>
        <w:left w:val="none" w:sz="0" w:space="0" w:color="auto"/>
        <w:bottom w:val="none" w:sz="0" w:space="0" w:color="auto"/>
        <w:right w:val="none" w:sz="0" w:space="0" w:color="auto"/>
      </w:divBdr>
    </w:div>
    <w:div w:id="1345938984">
      <w:bodyDiv w:val="1"/>
      <w:marLeft w:val="0"/>
      <w:marRight w:val="0"/>
      <w:marTop w:val="0"/>
      <w:marBottom w:val="0"/>
      <w:divBdr>
        <w:top w:val="none" w:sz="0" w:space="0" w:color="auto"/>
        <w:left w:val="none" w:sz="0" w:space="0" w:color="auto"/>
        <w:bottom w:val="none" w:sz="0" w:space="0" w:color="auto"/>
        <w:right w:val="none" w:sz="0" w:space="0" w:color="auto"/>
      </w:divBdr>
      <w:divsChild>
        <w:div w:id="1990280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700845">
              <w:marLeft w:val="0"/>
              <w:marRight w:val="0"/>
              <w:marTop w:val="0"/>
              <w:marBottom w:val="0"/>
              <w:divBdr>
                <w:top w:val="none" w:sz="0" w:space="0" w:color="auto"/>
                <w:left w:val="none" w:sz="0" w:space="0" w:color="auto"/>
                <w:bottom w:val="none" w:sz="0" w:space="0" w:color="auto"/>
                <w:right w:val="none" w:sz="0" w:space="0" w:color="auto"/>
              </w:divBdr>
              <w:divsChild>
                <w:div w:id="1293441032">
                  <w:marLeft w:val="0"/>
                  <w:marRight w:val="0"/>
                  <w:marTop w:val="0"/>
                  <w:marBottom w:val="0"/>
                  <w:divBdr>
                    <w:top w:val="none" w:sz="0" w:space="0" w:color="auto"/>
                    <w:left w:val="none" w:sz="0" w:space="0" w:color="auto"/>
                    <w:bottom w:val="none" w:sz="0" w:space="0" w:color="auto"/>
                    <w:right w:val="none" w:sz="0" w:space="0" w:color="auto"/>
                  </w:divBdr>
                  <w:divsChild>
                    <w:div w:id="98334960">
                      <w:marLeft w:val="0"/>
                      <w:marRight w:val="0"/>
                      <w:marTop w:val="0"/>
                      <w:marBottom w:val="0"/>
                      <w:divBdr>
                        <w:top w:val="none" w:sz="0" w:space="0" w:color="auto"/>
                        <w:left w:val="none" w:sz="0" w:space="0" w:color="auto"/>
                        <w:bottom w:val="none" w:sz="0" w:space="0" w:color="auto"/>
                        <w:right w:val="none" w:sz="0" w:space="0" w:color="auto"/>
                      </w:divBdr>
                      <w:divsChild>
                        <w:div w:id="2057007129">
                          <w:marLeft w:val="0"/>
                          <w:marRight w:val="0"/>
                          <w:marTop w:val="0"/>
                          <w:marBottom w:val="0"/>
                          <w:divBdr>
                            <w:top w:val="none" w:sz="0" w:space="0" w:color="auto"/>
                            <w:left w:val="none" w:sz="0" w:space="0" w:color="auto"/>
                            <w:bottom w:val="none" w:sz="0" w:space="0" w:color="auto"/>
                            <w:right w:val="none" w:sz="0" w:space="0" w:color="auto"/>
                          </w:divBdr>
                          <w:divsChild>
                            <w:div w:id="41721948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8351311">
                                  <w:marLeft w:val="0"/>
                                  <w:marRight w:val="0"/>
                                  <w:marTop w:val="0"/>
                                  <w:marBottom w:val="0"/>
                                  <w:divBdr>
                                    <w:top w:val="none" w:sz="0" w:space="0" w:color="auto"/>
                                    <w:left w:val="none" w:sz="0" w:space="0" w:color="auto"/>
                                    <w:bottom w:val="none" w:sz="0" w:space="0" w:color="auto"/>
                                    <w:right w:val="none" w:sz="0" w:space="0" w:color="auto"/>
                                  </w:divBdr>
                                  <w:divsChild>
                                    <w:div w:id="2100297940">
                                      <w:marLeft w:val="0"/>
                                      <w:marRight w:val="0"/>
                                      <w:marTop w:val="0"/>
                                      <w:marBottom w:val="0"/>
                                      <w:divBdr>
                                        <w:top w:val="none" w:sz="0" w:space="0" w:color="auto"/>
                                        <w:left w:val="none" w:sz="0" w:space="0" w:color="auto"/>
                                        <w:bottom w:val="none" w:sz="0" w:space="0" w:color="auto"/>
                                        <w:right w:val="none" w:sz="0" w:space="0" w:color="auto"/>
                                      </w:divBdr>
                                      <w:divsChild>
                                        <w:div w:id="1102728004">
                                          <w:marLeft w:val="0"/>
                                          <w:marRight w:val="0"/>
                                          <w:marTop w:val="0"/>
                                          <w:marBottom w:val="0"/>
                                          <w:divBdr>
                                            <w:top w:val="none" w:sz="0" w:space="0" w:color="auto"/>
                                            <w:left w:val="none" w:sz="0" w:space="0" w:color="auto"/>
                                            <w:bottom w:val="none" w:sz="0" w:space="0" w:color="auto"/>
                                            <w:right w:val="none" w:sz="0" w:space="0" w:color="auto"/>
                                          </w:divBdr>
                                          <w:divsChild>
                                            <w:div w:id="439567340">
                                              <w:marLeft w:val="0"/>
                                              <w:marRight w:val="0"/>
                                              <w:marTop w:val="0"/>
                                              <w:marBottom w:val="0"/>
                                              <w:divBdr>
                                                <w:top w:val="none" w:sz="0" w:space="0" w:color="auto"/>
                                                <w:left w:val="none" w:sz="0" w:space="0" w:color="auto"/>
                                                <w:bottom w:val="none" w:sz="0" w:space="0" w:color="auto"/>
                                                <w:right w:val="none" w:sz="0" w:space="0" w:color="auto"/>
                                              </w:divBdr>
                                              <w:divsChild>
                                                <w:div w:id="83695164">
                                                  <w:marLeft w:val="0"/>
                                                  <w:marRight w:val="0"/>
                                                  <w:marTop w:val="0"/>
                                                  <w:marBottom w:val="0"/>
                                                  <w:divBdr>
                                                    <w:top w:val="none" w:sz="0" w:space="0" w:color="auto"/>
                                                    <w:left w:val="none" w:sz="0" w:space="0" w:color="auto"/>
                                                    <w:bottom w:val="none" w:sz="0" w:space="0" w:color="auto"/>
                                                    <w:right w:val="none" w:sz="0" w:space="0" w:color="auto"/>
                                                  </w:divBdr>
                                                  <w:divsChild>
                                                    <w:div w:id="2066946437">
                                                      <w:marLeft w:val="0"/>
                                                      <w:marRight w:val="0"/>
                                                      <w:marTop w:val="0"/>
                                                      <w:marBottom w:val="0"/>
                                                      <w:divBdr>
                                                        <w:top w:val="none" w:sz="0" w:space="0" w:color="auto"/>
                                                        <w:left w:val="none" w:sz="0" w:space="0" w:color="auto"/>
                                                        <w:bottom w:val="none" w:sz="0" w:space="0" w:color="auto"/>
                                                        <w:right w:val="none" w:sz="0" w:space="0" w:color="auto"/>
                                                      </w:divBdr>
                                                      <w:divsChild>
                                                        <w:div w:id="1494030110">
                                                          <w:marLeft w:val="0"/>
                                                          <w:marRight w:val="0"/>
                                                          <w:marTop w:val="0"/>
                                                          <w:marBottom w:val="0"/>
                                                          <w:divBdr>
                                                            <w:top w:val="none" w:sz="0" w:space="0" w:color="auto"/>
                                                            <w:left w:val="none" w:sz="0" w:space="0" w:color="auto"/>
                                                            <w:bottom w:val="none" w:sz="0" w:space="0" w:color="auto"/>
                                                            <w:right w:val="none" w:sz="0" w:space="0" w:color="auto"/>
                                                          </w:divBdr>
                                                          <w:divsChild>
                                                            <w:div w:id="350112202">
                                                              <w:marLeft w:val="0"/>
                                                              <w:marRight w:val="0"/>
                                                              <w:marTop w:val="0"/>
                                                              <w:marBottom w:val="0"/>
                                                              <w:divBdr>
                                                                <w:top w:val="none" w:sz="0" w:space="0" w:color="auto"/>
                                                                <w:left w:val="none" w:sz="0" w:space="0" w:color="auto"/>
                                                                <w:bottom w:val="none" w:sz="0" w:space="0" w:color="auto"/>
                                                                <w:right w:val="none" w:sz="0" w:space="0" w:color="auto"/>
                                                              </w:divBdr>
                                                              <w:divsChild>
                                                                <w:div w:id="1396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108160">
      <w:bodyDiv w:val="1"/>
      <w:marLeft w:val="0"/>
      <w:marRight w:val="0"/>
      <w:marTop w:val="0"/>
      <w:marBottom w:val="0"/>
      <w:divBdr>
        <w:top w:val="none" w:sz="0" w:space="0" w:color="auto"/>
        <w:left w:val="none" w:sz="0" w:space="0" w:color="auto"/>
        <w:bottom w:val="none" w:sz="0" w:space="0" w:color="auto"/>
        <w:right w:val="none" w:sz="0" w:space="0" w:color="auto"/>
      </w:divBdr>
    </w:div>
    <w:div w:id="1384597079">
      <w:bodyDiv w:val="1"/>
      <w:marLeft w:val="0"/>
      <w:marRight w:val="0"/>
      <w:marTop w:val="0"/>
      <w:marBottom w:val="0"/>
      <w:divBdr>
        <w:top w:val="none" w:sz="0" w:space="0" w:color="auto"/>
        <w:left w:val="none" w:sz="0" w:space="0" w:color="auto"/>
        <w:bottom w:val="none" w:sz="0" w:space="0" w:color="auto"/>
        <w:right w:val="none" w:sz="0" w:space="0" w:color="auto"/>
      </w:divBdr>
      <w:divsChild>
        <w:div w:id="747579417">
          <w:marLeft w:val="0"/>
          <w:marRight w:val="0"/>
          <w:marTop w:val="0"/>
          <w:marBottom w:val="0"/>
          <w:divBdr>
            <w:top w:val="none" w:sz="0" w:space="0" w:color="auto"/>
            <w:left w:val="none" w:sz="0" w:space="0" w:color="auto"/>
            <w:bottom w:val="none" w:sz="0" w:space="0" w:color="auto"/>
            <w:right w:val="none" w:sz="0" w:space="0" w:color="auto"/>
          </w:divBdr>
          <w:divsChild>
            <w:div w:id="1717974711">
              <w:marLeft w:val="0"/>
              <w:marRight w:val="0"/>
              <w:marTop w:val="0"/>
              <w:marBottom w:val="0"/>
              <w:divBdr>
                <w:top w:val="none" w:sz="0" w:space="0" w:color="auto"/>
                <w:left w:val="none" w:sz="0" w:space="0" w:color="auto"/>
                <w:bottom w:val="none" w:sz="0" w:space="0" w:color="auto"/>
                <w:right w:val="none" w:sz="0" w:space="0" w:color="auto"/>
              </w:divBdr>
              <w:divsChild>
                <w:div w:id="77102208">
                  <w:marLeft w:val="0"/>
                  <w:marRight w:val="0"/>
                  <w:marTop w:val="0"/>
                  <w:marBottom w:val="0"/>
                  <w:divBdr>
                    <w:top w:val="none" w:sz="0" w:space="0" w:color="auto"/>
                    <w:left w:val="none" w:sz="0" w:space="0" w:color="auto"/>
                    <w:bottom w:val="none" w:sz="0" w:space="0" w:color="auto"/>
                    <w:right w:val="none" w:sz="0" w:space="0" w:color="auto"/>
                  </w:divBdr>
                  <w:divsChild>
                    <w:div w:id="8491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07186">
      <w:bodyDiv w:val="1"/>
      <w:marLeft w:val="0"/>
      <w:marRight w:val="0"/>
      <w:marTop w:val="0"/>
      <w:marBottom w:val="0"/>
      <w:divBdr>
        <w:top w:val="none" w:sz="0" w:space="0" w:color="auto"/>
        <w:left w:val="none" w:sz="0" w:space="0" w:color="auto"/>
        <w:bottom w:val="none" w:sz="0" w:space="0" w:color="auto"/>
        <w:right w:val="none" w:sz="0" w:space="0" w:color="auto"/>
      </w:divBdr>
      <w:divsChild>
        <w:div w:id="711853472">
          <w:marLeft w:val="0"/>
          <w:marRight w:val="0"/>
          <w:marTop w:val="0"/>
          <w:marBottom w:val="0"/>
          <w:divBdr>
            <w:top w:val="none" w:sz="0" w:space="0" w:color="auto"/>
            <w:left w:val="none" w:sz="0" w:space="0" w:color="auto"/>
            <w:bottom w:val="none" w:sz="0" w:space="0" w:color="auto"/>
            <w:right w:val="none" w:sz="0" w:space="0" w:color="auto"/>
          </w:divBdr>
          <w:divsChild>
            <w:div w:id="312569278">
              <w:marLeft w:val="0"/>
              <w:marRight w:val="0"/>
              <w:marTop w:val="0"/>
              <w:marBottom w:val="0"/>
              <w:divBdr>
                <w:top w:val="none" w:sz="0" w:space="0" w:color="auto"/>
                <w:left w:val="none" w:sz="0" w:space="0" w:color="auto"/>
                <w:bottom w:val="none" w:sz="0" w:space="0" w:color="auto"/>
                <w:right w:val="none" w:sz="0" w:space="0" w:color="auto"/>
              </w:divBdr>
              <w:divsChild>
                <w:div w:id="1558542498">
                  <w:marLeft w:val="0"/>
                  <w:marRight w:val="0"/>
                  <w:marTop w:val="0"/>
                  <w:marBottom w:val="0"/>
                  <w:divBdr>
                    <w:top w:val="none" w:sz="0" w:space="0" w:color="auto"/>
                    <w:left w:val="none" w:sz="0" w:space="0" w:color="auto"/>
                    <w:bottom w:val="none" w:sz="0" w:space="0" w:color="auto"/>
                    <w:right w:val="none" w:sz="0" w:space="0" w:color="auto"/>
                  </w:divBdr>
                  <w:divsChild>
                    <w:div w:id="2019306948">
                      <w:marLeft w:val="0"/>
                      <w:marRight w:val="0"/>
                      <w:marTop w:val="0"/>
                      <w:marBottom w:val="0"/>
                      <w:divBdr>
                        <w:top w:val="none" w:sz="0" w:space="0" w:color="auto"/>
                        <w:left w:val="none" w:sz="0" w:space="0" w:color="auto"/>
                        <w:bottom w:val="none" w:sz="0" w:space="0" w:color="auto"/>
                        <w:right w:val="none" w:sz="0" w:space="0" w:color="auto"/>
                      </w:divBdr>
                      <w:divsChild>
                        <w:div w:id="7940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921">
                  <w:marLeft w:val="0"/>
                  <w:marRight w:val="0"/>
                  <w:marTop w:val="0"/>
                  <w:marBottom w:val="0"/>
                  <w:divBdr>
                    <w:top w:val="none" w:sz="0" w:space="0" w:color="auto"/>
                    <w:left w:val="none" w:sz="0" w:space="0" w:color="auto"/>
                    <w:bottom w:val="none" w:sz="0" w:space="0" w:color="auto"/>
                    <w:right w:val="none" w:sz="0" w:space="0" w:color="auto"/>
                  </w:divBdr>
                  <w:divsChild>
                    <w:div w:id="1935163078">
                      <w:marLeft w:val="0"/>
                      <w:marRight w:val="0"/>
                      <w:marTop w:val="0"/>
                      <w:marBottom w:val="0"/>
                      <w:divBdr>
                        <w:top w:val="none" w:sz="0" w:space="0" w:color="auto"/>
                        <w:left w:val="none" w:sz="0" w:space="0" w:color="auto"/>
                        <w:bottom w:val="none" w:sz="0" w:space="0" w:color="auto"/>
                        <w:right w:val="none" w:sz="0" w:space="0" w:color="auto"/>
                      </w:divBdr>
                      <w:divsChild>
                        <w:div w:id="4763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9670">
      <w:bodyDiv w:val="1"/>
      <w:marLeft w:val="0"/>
      <w:marRight w:val="0"/>
      <w:marTop w:val="0"/>
      <w:marBottom w:val="0"/>
      <w:divBdr>
        <w:top w:val="none" w:sz="0" w:space="0" w:color="auto"/>
        <w:left w:val="none" w:sz="0" w:space="0" w:color="auto"/>
        <w:bottom w:val="none" w:sz="0" w:space="0" w:color="auto"/>
        <w:right w:val="none" w:sz="0" w:space="0" w:color="auto"/>
      </w:divBdr>
      <w:divsChild>
        <w:div w:id="881819116">
          <w:marLeft w:val="0"/>
          <w:marRight w:val="0"/>
          <w:marTop w:val="0"/>
          <w:marBottom w:val="0"/>
          <w:divBdr>
            <w:top w:val="none" w:sz="0" w:space="0" w:color="auto"/>
            <w:left w:val="none" w:sz="0" w:space="0" w:color="auto"/>
            <w:bottom w:val="none" w:sz="0" w:space="0" w:color="auto"/>
            <w:right w:val="none" w:sz="0" w:space="0" w:color="auto"/>
          </w:divBdr>
          <w:divsChild>
            <w:div w:id="625355767">
              <w:marLeft w:val="0"/>
              <w:marRight w:val="0"/>
              <w:marTop w:val="0"/>
              <w:marBottom w:val="0"/>
              <w:divBdr>
                <w:top w:val="none" w:sz="0" w:space="0" w:color="auto"/>
                <w:left w:val="none" w:sz="0" w:space="0" w:color="auto"/>
                <w:bottom w:val="none" w:sz="0" w:space="0" w:color="auto"/>
                <w:right w:val="none" w:sz="0" w:space="0" w:color="auto"/>
              </w:divBdr>
              <w:divsChild>
                <w:div w:id="16386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1329">
      <w:bodyDiv w:val="1"/>
      <w:marLeft w:val="0"/>
      <w:marRight w:val="0"/>
      <w:marTop w:val="0"/>
      <w:marBottom w:val="0"/>
      <w:divBdr>
        <w:top w:val="none" w:sz="0" w:space="0" w:color="auto"/>
        <w:left w:val="none" w:sz="0" w:space="0" w:color="auto"/>
        <w:bottom w:val="none" w:sz="0" w:space="0" w:color="auto"/>
        <w:right w:val="none" w:sz="0" w:space="0" w:color="auto"/>
      </w:divBdr>
      <w:divsChild>
        <w:div w:id="1602956154">
          <w:marLeft w:val="0"/>
          <w:marRight w:val="0"/>
          <w:marTop w:val="0"/>
          <w:marBottom w:val="0"/>
          <w:divBdr>
            <w:top w:val="none" w:sz="0" w:space="0" w:color="auto"/>
            <w:left w:val="none" w:sz="0" w:space="0" w:color="auto"/>
            <w:bottom w:val="none" w:sz="0" w:space="0" w:color="auto"/>
            <w:right w:val="none" w:sz="0" w:space="0" w:color="auto"/>
          </w:divBdr>
          <w:divsChild>
            <w:div w:id="1248198685">
              <w:marLeft w:val="0"/>
              <w:marRight w:val="0"/>
              <w:marTop w:val="0"/>
              <w:marBottom w:val="0"/>
              <w:divBdr>
                <w:top w:val="none" w:sz="0" w:space="0" w:color="auto"/>
                <w:left w:val="none" w:sz="0" w:space="0" w:color="auto"/>
                <w:bottom w:val="none" w:sz="0" w:space="0" w:color="auto"/>
                <w:right w:val="none" w:sz="0" w:space="0" w:color="auto"/>
              </w:divBdr>
              <w:divsChild>
                <w:div w:id="169376842">
                  <w:marLeft w:val="0"/>
                  <w:marRight w:val="0"/>
                  <w:marTop w:val="0"/>
                  <w:marBottom w:val="0"/>
                  <w:divBdr>
                    <w:top w:val="none" w:sz="0" w:space="0" w:color="auto"/>
                    <w:left w:val="none" w:sz="0" w:space="0" w:color="auto"/>
                    <w:bottom w:val="none" w:sz="0" w:space="0" w:color="auto"/>
                    <w:right w:val="none" w:sz="0" w:space="0" w:color="auto"/>
                  </w:divBdr>
                  <w:divsChild>
                    <w:div w:id="19594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emer@leadcoali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aspe.hhs.gov/national-research-summit-care-services-and-supports-persons-dementia-and-their-caregivers" TargetMode="External"/><Relationship Id="rId13" Type="http://schemas.openxmlformats.org/officeDocument/2006/relationships/hyperlink" Target="http://www.nhcoa.org/wp-content/uploads/2013/05/NHCOA-Alzheimers-Executive-Summary.pdf" TargetMode="External"/><Relationship Id="rId18" Type="http://schemas.openxmlformats.org/officeDocument/2006/relationships/hyperlink" Target="http://www.leadcoalition.org" TargetMode="External"/><Relationship Id="rId3" Type="http://schemas.openxmlformats.org/officeDocument/2006/relationships/hyperlink" Target="http://annals.org/article.aspx?articleid=2466364" TargetMode="External"/><Relationship Id="rId7" Type="http://schemas.openxmlformats.org/officeDocument/2006/relationships/hyperlink" Target="https://www.alz.org/documents_custom/2018-facts-and-figures.pdf" TargetMode="External"/><Relationship Id="rId12" Type="http://schemas.openxmlformats.org/officeDocument/2006/relationships/hyperlink" Target="http://www.usagainstalzheimers.org/sites/default/files/USA2_AAN_CostsReport.pdf" TargetMode="External"/><Relationship Id="rId17" Type="http://schemas.openxmlformats.org/officeDocument/2006/relationships/hyperlink" Target="https://www.nia.nih.gov/sites/default/files/2017-07/FY19-bypass-budget-report-508_0.pdf" TargetMode="External"/><Relationship Id="rId2" Type="http://schemas.openxmlformats.org/officeDocument/2006/relationships/hyperlink" Target="http://www.nejm.org/doi/full/10.1056/NEJMsa1204629" TargetMode="External"/><Relationship Id="rId16" Type="http://schemas.openxmlformats.org/officeDocument/2006/relationships/hyperlink" Target="http://www.nia.nih.gov/alzheimers/publication/2012-2013-alzheimers-disease-progress-report/advancing-discovery-alzheimers" TargetMode="External"/><Relationship Id="rId1" Type="http://schemas.openxmlformats.org/officeDocument/2006/relationships/hyperlink" Target="http://www.nejm.org/doi/full/10.1056/NEJMsa1204629" TargetMode="External"/><Relationship Id="rId6" Type="http://schemas.openxmlformats.org/officeDocument/2006/relationships/hyperlink" Target="http://www.neurology.org/content/early/2014/03/05/WNL.0000000000000240" TargetMode="External"/><Relationship Id="rId11" Type="http://schemas.openxmlformats.org/officeDocument/2006/relationships/hyperlink" Target="http://www.alz.org/downloads/facts_figures_2014.pdf" TargetMode="External"/><Relationship Id="rId5" Type="http://schemas.openxmlformats.org/officeDocument/2006/relationships/hyperlink" Target="http://www.neurology.org/content/early/2014/03/05/WNL.0000000000000240" TargetMode="External"/><Relationship Id="rId15" Type="http://schemas.openxmlformats.org/officeDocument/2006/relationships/hyperlink" Target="http://aadmd.org/sites/default/files/NTG_Thinker_Report.pdf" TargetMode="External"/><Relationship Id="rId10" Type="http://schemas.openxmlformats.org/officeDocument/2006/relationships/hyperlink" Target="http://www.nia.nih.gov/alzheimers/publication/2012-2013-alzheimers-disease-progress-report/genetics-alzheimers-disease" TargetMode="External"/><Relationship Id="rId4" Type="http://schemas.openxmlformats.org/officeDocument/2006/relationships/hyperlink" Target="https://www.alz.org/documents_custom/2018-facts-and-figures.pdf" TargetMode="External"/><Relationship Id="rId9" Type="http://schemas.openxmlformats.org/officeDocument/2006/relationships/hyperlink" Target="https://www.fda.gov/downloads/Drugs/GuidanceComplianceRegulatoryInformation/Guidances/UCM596728.pdf" TargetMode="External"/><Relationship Id="rId14" Type="http://schemas.openxmlformats.org/officeDocument/2006/relationships/hyperlink" Target="http://www.usagainstalzheimers.org/sites/all/themes/alzheimers_networks/files/LatinosAgainstAlzheimers_Issue_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Leaders Engaged on Alzheimer's Disease (LEAD)</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Kremer</dc:creator>
  <cp:keywords/>
  <dc:description/>
  <cp:lastModifiedBy>Ian Kremer</cp:lastModifiedBy>
  <cp:revision>15</cp:revision>
  <dcterms:created xsi:type="dcterms:W3CDTF">2018-05-21T15:13:00Z</dcterms:created>
  <dcterms:modified xsi:type="dcterms:W3CDTF">2018-06-14T14:59:00Z</dcterms:modified>
</cp:coreProperties>
</file>